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159" w:rsidRPr="00CB0E81" w:rsidRDefault="00713159" w:rsidP="00713159">
      <w:pPr>
        <w:rPr>
          <w:b/>
          <w:sz w:val="28"/>
          <w:lang w:val="en-GB"/>
        </w:rPr>
      </w:pPr>
      <w:r>
        <w:rPr>
          <w:b/>
          <w:sz w:val="28"/>
          <w:lang w:val="en-GB"/>
        </w:rPr>
        <w:t>Fisa măsurii din SDL M</w:t>
      </w:r>
      <w:r w:rsidR="007617FE">
        <w:rPr>
          <w:b/>
          <w:sz w:val="28"/>
          <w:lang w:val="en-GB"/>
        </w:rPr>
        <w:t>3/3A</w:t>
      </w:r>
      <w:r w:rsidR="00D67C18">
        <w:rPr>
          <w:b/>
          <w:sz w:val="28"/>
          <w:lang w:val="en-GB"/>
        </w:rPr>
        <w:t xml:space="preserve"> “</w:t>
      </w:r>
      <w:r w:rsidR="007617FE" w:rsidRPr="007617FE">
        <w:rPr>
          <w:b/>
          <w:bCs/>
          <w:sz w:val="28"/>
        </w:rPr>
        <w:t>Cresterea valorii adaugate a produselor agricole prin comercializare directa</w:t>
      </w:r>
      <w:r w:rsidR="00D67C18">
        <w:rPr>
          <w:b/>
          <w:sz w:val="28"/>
          <w:lang w:val="en-GB"/>
        </w:rPr>
        <w:t>”</w:t>
      </w:r>
    </w:p>
    <w:p w:rsidR="00713159" w:rsidRDefault="00713159" w:rsidP="00713159">
      <w:pPr>
        <w:pStyle w:val="Default"/>
        <w:spacing w:line="276" w:lineRule="auto"/>
        <w:jc w:val="both"/>
        <w:rPr>
          <w:b/>
          <w:bCs/>
          <w:lang w:val="ro-RO"/>
        </w:rPr>
      </w:pPr>
    </w:p>
    <w:p w:rsidR="00713159" w:rsidRDefault="00713159" w:rsidP="00713159">
      <w:pPr>
        <w:pStyle w:val="Default"/>
        <w:spacing w:line="276" w:lineRule="auto"/>
        <w:jc w:val="both"/>
        <w:rPr>
          <w:b/>
          <w:bCs/>
          <w:sz w:val="22"/>
          <w:szCs w:val="22"/>
          <w:lang w:val="ro-RO"/>
        </w:rPr>
      </w:pPr>
    </w:p>
    <w:p w:rsidR="008822A6" w:rsidRPr="00565C9D" w:rsidRDefault="008822A6" w:rsidP="008822A6">
      <w:pPr>
        <w:pStyle w:val="Default"/>
        <w:spacing w:line="276" w:lineRule="auto"/>
        <w:jc w:val="both"/>
        <w:rPr>
          <w:b/>
          <w:bCs/>
          <w:lang w:val="ro-RO"/>
        </w:rPr>
      </w:pPr>
      <w:r w:rsidRPr="00565C9D">
        <w:rPr>
          <w:b/>
          <w:bCs/>
          <w:lang w:val="ro-RO"/>
        </w:rPr>
        <w:t>Cresterea valorii adaugate a produselor agricole prin comercializare directa – codul M3/3A</w:t>
      </w:r>
    </w:p>
    <w:p w:rsidR="008822A6" w:rsidRDefault="008822A6" w:rsidP="008822A6">
      <w:pPr>
        <w:pStyle w:val="Default"/>
        <w:spacing w:line="276" w:lineRule="auto"/>
        <w:jc w:val="both"/>
        <w:rPr>
          <w:b/>
          <w:bCs/>
          <w:sz w:val="22"/>
          <w:szCs w:val="22"/>
          <w:lang w:val="ro-RO"/>
        </w:rPr>
      </w:pPr>
    </w:p>
    <w:p w:rsidR="008822A6" w:rsidRPr="00695891" w:rsidRDefault="008822A6" w:rsidP="008822A6">
      <w:pPr>
        <w:pStyle w:val="Default"/>
        <w:spacing w:line="276" w:lineRule="auto"/>
        <w:jc w:val="both"/>
        <w:rPr>
          <w:b/>
          <w:bCs/>
          <w:sz w:val="22"/>
          <w:szCs w:val="22"/>
          <w:lang w:val="ro-RO"/>
        </w:rPr>
      </w:pPr>
      <w:r w:rsidRPr="00695891">
        <w:rPr>
          <w:b/>
          <w:bCs/>
          <w:sz w:val="22"/>
          <w:szCs w:val="22"/>
          <w:lang w:val="ro-RO"/>
        </w:rPr>
        <w:t>Tipul măsurii</w:t>
      </w:r>
    </w:p>
    <w:p w:rsidR="008822A6" w:rsidRPr="00695891" w:rsidRDefault="008822A6" w:rsidP="008822A6">
      <w:pPr>
        <w:pStyle w:val="Default"/>
        <w:spacing w:line="276" w:lineRule="auto"/>
        <w:jc w:val="both"/>
        <w:rPr>
          <w:sz w:val="22"/>
          <w:szCs w:val="22"/>
          <w:lang w:val="ro-RO"/>
        </w:rPr>
      </w:pPr>
      <w:r w:rsidRPr="00695891">
        <w:rPr>
          <w:b/>
          <w:bCs/>
          <w:sz w:val="22"/>
          <w:szCs w:val="22"/>
          <w:lang w:val="ro-RO"/>
        </w:rPr>
        <w:t>[x] I</w:t>
      </w:r>
      <w:r w:rsidRPr="00695891">
        <w:rPr>
          <w:bCs/>
          <w:sz w:val="22"/>
          <w:szCs w:val="22"/>
          <w:lang w:val="ro-RO"/>
        </w:rPr>
        <w:t>NVESTIȚII</w:t>
      </w:r>
      <w:r w:rsidRPr="00695891">
        <w:rPr>
          <w:b/>
          <w:bCs/>
          <w:sz w:val="22"/>
          <w:szCs w:val="22"/>
          <w:lang w:val="ro-RO"/>
        </w:rPr>
        <w:t xml:space="preserve"> </w:t>
      </w:r>
    </w:p>
    <w:p w:rsidR="008822A6" w:rsidRPr="00695891" w:rsidRDefault="008822A6" w:rsidP="008822A6">
      <w:pPr>
        <w:pStyle w:val="Default"/>
        <w:spacing w:line="276" w:lineRule="auto"/>
        <w:jc w:val="both"/>
        <w:rPr>
          <w:sz w:val="22"/>
          <w:szCs w:val="22"/>
          <w:lang w:val="ro-RO"/>
        </w:rPr>
      </w:pPr>
      <w:r w:rsidRPr="00695891">
        <w:rPr>
          <w:b/>
          <w:bCs/>
          <w:sz w:val="22"/>
          <w:szCs w:val="22"/>
          <w:lang w:val="ro-RO"/>
        </w:rPr>
        <w:t>□</w:t>
      </w:r>
      <w:r w:rsidRPr="00695891">
        <w:rPr>
          <w:sz w:val="22"/>
          <w:szCs w:val="22"/>
          <w:lang w:val="ro-RO"/>
        </w:rPr>
        <w:t xml:space="preserve"> SERVICII </w:t>
      </w:r>
    </w:p>
    <w:p w:rsidR="008822A6" w:rsidRPr="00695891" w:rsidRDefault="008822A6" w:rsidP="008822A6">
      <w:pPr>
        <w:spacing w:after="0"/>
        <w:jc w:val="both"/>
        <w:rPr>
          <w:rFonts w:ascii="Trebuchet MS" w:hAnsi="Trebuchet MS"/>
        </w:rPr>
      </w:pPr>
      <w:r w:rsidRPr="00695891">
        <w:rPr>
          <w:rFonts w:ascii="Trebuchet MS" w:hAnsi="Trebuchet MS"/>
          <w:b/>
          <w:bCs/>
        </w:rPr>
        <w:t>□</w:t>
      </w:r>
      <w:r w:rsidRPr="00695891">
        <w:rPr>
          <w:rFonts w:ascii="Trebuchet MS" w:hAnsi="Trebuchet MS"/>
        </w:rPr>
        <w:t xml:space="preserve"> SPRIJIN FORFETAR </w:t>
      </w:r>
    </w:p>
    <w:p w:rsidR="008822A6" w:rsidRPr="00695891" w:rsidRDefault="008822A6" w:rsidP="008822A6">
      <w:pPr>
        <w:pStyle w:val="Default"/>
        <w:spacing w:line="276" w:lineRule="auto"/>
        <w:jc w:val="both"/>
        <w:rPr>
          <w:rFonts w:cstheme="minorBidi"/>
          <w:color w:val="auto"/>
          <w:sz w:val="22"/>
          <w:szCs w:val="22"/>
          <w:lang w:val="ro-RO"/>
        </w:rPr>
      </w:pPr>
    </w:p>
    <w:p w:rsidR="008822A6" w:rsidRPr="00695891" w:rsidRDefault="008822A6" w:rsidP="008822A6">
      <w:pPr>
        <w:pStyle w:val="Default"/>
        <w:spacing w:line="276" w:lineRule="auto"/>
        <w:jc w:val="both"/>
        <w:rPr>
          <w:b/>
          <w:bCs/>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8822A6" w:rsidRPr="00695891" w:rsidRDefault="008822A6" w:rsidP="008822A6">
      <w:pPr>
        <w:pStyle w:val="Default"/>
        <w:spacing w:line="276" w:lineRule="auto"/>
        <w:jc w:val="both"/>
        <w:rPr>
          <w:sz w:val="22"/>
          <w:szCs w:val="22"/>
          <w:lang w:val="ro-RO"/>
        </w:rPr>
      </w:pPr>
      <w:r w:rsidRPr="00695891">
        <w:rPr>
          <w:sz w:val="22"/>
          <w:szCs w:val="22"/>
          <w:lang w:val="ro-RO"/>
        </w:rPr>
        <w:tab/>
      </w:r>
    </w:p>
    <w:p w:rsidR="008822A6" w:rsidRPr="00695891" w:rsidRDefault="008822A6" w:rsidP="008822A6">
      <w:pPr>
        <w:pStyle w:val="Default"/>
        <w:spacing w:line="276" w:lineRule="auto"/>
        <w:jc w:val="both"/>
        <w:rPr>
          <w:sz w:val="22"/>
          <w:szCs w:val="22"/>
          <w:lang w:val="ro-RO"/>
        </w:rPr>
      </w:pPr>
      <w:r w:rsidRPr="00695891">
        <w:rPr>
          <w:sz w:val="22"/>
          <w:szCs w:val="22"/>
          <w:lang w:val="ro-RO"/>
        </w:rPr>
        <w:tab/>
        <w:t xml:space="preserve">Asa cum reiese din analiza SWOT teritoriul este </w:t>
      </w:r>
      <w:r>
        <w:rPr>
          <w:sz w:val="22"/>
          <w:szCs w:val="22"/>
          <w:lang w:val="ro-RO"/>
        </w:rPr>
        <w:t>o zona cu potential agricol.</w:t>
      </w:r>
      <w:r w:rsidRPr="00695891">
        <w:rPr>
          <w:sz w:val="22"/>
          <w:szCs w:val="22"/>
          <w:lang w:val="ro-RO"/>
        </w:rPr>
        <w:t xml:space="preserve"> Producatorii agricoli is</w:t>
      </w:r>
      <w:r>
        <w:rPr>
          <w:sz w:val="22"/>
          <w:szCs w:val="22"/>
          <w:lang w:val="ro-RO"/>
        </w:rPr>
        <w:t xml:space="preserve">i comercializeaza  produsele </w:t>
      </w:r>
      <w:r w:rsidRPr="00695891">
        <w:rPr>
          <w:sz w:val="22"/>
          <w:szCs w:val="22"/>
          <w:lang w:val="ro-RO"/>
        </w:rPr>
        <w:t xml:space="preserve"> direct din ferma catre intermediari</w:t>
      </w:r>
      <w:r>
        <w:rPr>
          <w:sz w:val="22"/>
          <w:szCs w:val="22"/>
          <w:lang w:val="ro-RO"/>
        </w:rPr>
        <w:t>.</w:t>
      </w:r>
    </w:p>
    <w:p w:rsidR="008822A6" w:rsidRPr="00695891" w:rsidRDefault="008822A6" w:rsidP="008822A6">
      <w:pPr>
        <w:pStyle w:val="Default"/>
        <w:spacing w:line="276" w:lineRule="auto"/>
        <w:jc w:val="both"/>
        <w:rPr>
          <w:sz w:val="22"/>
          <w:szCs w:val="22"/>
          <w:lang w:val="ro-RO"/>
        </w:rPr>
      </w:pPr>
      <w:r w:rsidRPr="00695891">
        <w:rPr>
          <w:sz w:val="22"/>
          <w:szCs w:val="22"/>
          <w:lang w:val="ro-RO"/>
        </w:rPr>
        <w:tab/>
        <w:t>Gradul relativ scazut de dotare tehnica nu le permite sa-si desfac</w:t>
      </w:r>
      <w:r>
        <w:rPr>
          <w:sz w:val="22"/>
          <w:szCs w:val="22"/>
          <w:lang w:val="ro-RO"/>
        </w:rPr>
        <w:t>a direct produsele in cele teri</w:t>
      </w:r>
      <w:r w:rsidRPr="00695891">
        <w:rPr>
          <w:sz w:val="22"/>
          <w:szCs w:val="22"/>
          <w:lang w:val="ro-RO"/>
        </w:rPr>
        <w:t xml:space="preserve"> piete locale identificate in zona.</w:t>
      </w:r>
    </w:p>
    <w:p w:rsidR="008822A6" w:rsidRPr="00695891" w:rsidRDefault="008822A6" w:rsidP="008822A6">
      <w:pPr>
        <w:pStyle w:val="Default"/>
        <w:spacing w:line="276" w:lineRule="auto"/>
        <w:jc w:val="both"/>
        <w:rPr>
          <w:sz w:val="22"/>
          <w:szCs w:val="22"/>
          <w:lang w:val="ro-RO"/>
        </w:rPr>
      </w:pPr>
      <w:r w:rsidRPr="00695891">
        <w:rPr>
          <w:sz w:val="22"/>
          <w:szCs w:val="22"/>
          <w:lang w:val="ro-RO"/>
        </w:rPr>
        <w:tab/>
        <w:t>Prin achizitionare de rulote, fermierii isi pot creste valoarea adaugata a produselor si contribuie la cresterea competitivitatii fermierilor.</w:t>
      </w:r>
    </w:p>
    <w:p w:rsidR="008822A6" w:rsidRPr="00695891" w:rsidRDefault="008822A6" w:rsidP="008822A6">
      <w:pPr>
        <w:pStyle w:val="Default"/>
        <w:spacing w:line="276" w:lineRule="auto"/>
        <w:jc w:val="both"/>
        <w:rPr>
          <w:lang w:val="ro-RO"/>
        </w:rPr>
      </w:pPr>
    </w:p>
    <w:p w:rsidR="008822A6" w:rsidRPr="00FF3EA3" w:rsidRDefault="008822A6" w:rsidP="008822A6">
      <w:pPr>
        <w:pStyle w:val="Default"/>
        <w:spacing w:line="276" w:lineRule="auto"/>
        <w:jc w:val="both"/>
        <w:rPr>
          <w:sz w:val="22"/>
          <w:szCs w:val="22"/>
          <w:lang w:val="ro-RO"/>
        </w:rPr>
      </w:pPr>
      <w:r w:rsidRPr="00FF3EA3">
        <w:rPr>
          <w:sz w:val="22"/>
          <w:szCs w:val="22"/>
          <w:lang w:val="ro-RO"/>
        </w:rPr>
        <w:t xml:space="preserve">Obiectiv(e) de dezvoltare rurală </w:t>
      </w:r>
      <w:r w:rsidRPr="00FF3EA3">
        <w:rPr>
          <w:rFonts w:cs="Calibri,Bold"/>
          <w:b/>
          <w:bCs/>
          <w:sz w:val="22"/>
          <w:szCs w:val="22"/>
        </w:rPr>
        <w:t>1. Favorizarea competitivității agriculturii</w:t>
      </w:r>
    </w:p>
    <w:p w:rsidR="008822A6" w:rsidRDefault="008822A6" w:rsidP="008822A6">
      <w:pPr>
        <w:pStyle w:val="Default"/>
        <w:spacing w:line="276" w:lineRule="auto"/>
        <w:jc w:val="both"/>
        <w:rPr>
          <w:sz w:val="22"/>
          <w:szCs w:val="22"/>
          <w:lang w:val="ro-RO"/>
        </w:rPr>
      </w:pPr>
    </w:p>
    <w:p w:rsidR="008822A6" w:rsidRPr="00FF3EA3" w:rsidRDefault="008822A6" w:rsidP="008822A6">
      <w:pPr>
        <w:pStyle w:val="Default"/>
        <w:spacing w:line="276" w:lineRule="auto"/>
        <w:jc w:val="both"/>
        <w:rPr>
          <w:sz w:val="22"/>
          <w:szCs w:val="22"/>
          <w:lang w:val="ro-RO"/>
        </w:rPr>
      </w:pPr>
      <w:r w:rsidRPr="00FF3EA3">
        <w:rPr>
          <w:sz w:val="22"/>
          <w:szCs w:val="22"/>
          <w:lang w:val="ro-RO"/>
        </w:rPr>
        <w:t xml:space="preserve">Obiectiv(e) </w:t>
      </w:r>
      <w:r>
        <w:rPr>
          <w:sz w:val="22"/>
          <w:szCs w:val="22"/>
          <w:lang w:val="ro-RO"/>
        </w:rPr>
        <w:t>specific(e) al(e) măsurii : O</w:t>
      </w:r>
      <w:r w:rsidRPr="00FF3EA3">
        <w:rPr>
          <w:sz w:val="22"/>
          <w:szCs w:val="22"/>
          <w:lang w:val="ro-RO"/>
        </w:rPr>
        <w:t>biectiv cresterea valorii adaugate a produselor.</w:t>
      </w:r>
    </w:p>
    <w:p w:rsidR="008822A6" w:rsidRDefault="008822A6" w:rsidP="008822A6">
      <w:pPr>
        <w:autoSpaceDE w:val="0"/>
        <w:autoSpaceDN w:val="0"/>
        <w:adjustRightInd w:val="0"/>
        <w:spacing w:after="0" w:line="240" w:lineRule="auto"/>
        <w:jc w:val="both"/>
        <w:rPr>
          <w:rFonts w:ascii="Trebuchet MS" w:hAnsi="Trebuchet MS"/>
        </w:rPr>
      </w:pPr>
    </w:p>
    <w:p w:rsidR="008822A6" w:rsidRPr="00FF3EA3" w:rsidRDefault="008822A6" w:rsidP="008822A6">
      <w:pPr>
        <w:autoSpaceDE w:val="0"/>
        <w:autoSpaceDN w:val="0"/>
        <w:adjustRightInd w:val="0"/>
        <w:spacing w:after="0" w:line="240" w:lineRule="auto"/>
        <w:jc w:val="both"/>
        <w:rPr>
          <w:rFonts w:ascii="Trebuchet MS" w:hAnsi="Trebuchet MS" w:cs="Calibri,Bold"/>
          <w:b/>
          <w:bCs/>
        </w:rPr>
      </w:pPr>
      <w:r w:rsidRPr="00FF3EA3">
        <w:rPr>
          <w:rFonts w:ascii="Trebuchet MS" w:hAnsi="Trebuchet MS"/>
        </w:rPr>
        <w:t xml:space="preserve">Măsura contribuie la prioritatea </w:t>
      </w:r>
      <w:r w:rsidRPr="00FF3EA3">
        <w:rPr>
          <w:rFonts w:ascii="Trebuchet MS" w:hAnsi="Trebuchet MS" w:cs="Calibri,Bold"/>
          <w:b/>
          <w:bCs/>
        </w:rPr>
        <w:t>Prioritatea 3. Promovarea organizării lanțului alimentar,</w:t>
      </w:r>
      <w:r>
        <w:rPr>
          <w:rFonts w:ascii="Trebuchet MS" w:hAnsi="Trebuchet MS" w:cs="Calibri,Bold"/>
          <w:b/>
          <w:bCs/>
        </w:rPr>
        <w:t xml:space="preserve"> </w:t>
      </w:r>
      <w:r w:rsidRPr="00FF3EA3">
        <w:rPr>
          <w:rFonts w:ascii="Trebuchet MS" w:hAnsi="Trebuchet MS" w:cs="Calibri,Bold"/>
          <w:b/>
          <w:bCs/>
        </w:rPr>
        <w:t>inclusiv procesarea și comercializarea produselor agricole,</w:t>
      </w:r>
      <w:r>
        <w:rPr>
          <w:rFonts w:ascii="Trebuchet MS" w:hAnsi="Trebuchet MS" w:cs="Calibri,Bold"/>
          <w:b/>
          <w:bCs/>
        </w:rPr>
        <w:t xml:space="preserve"> </w:t>
      </w:r>
      <w:r w:rsidRPr="00FF3EA3">
        <w:rPr>
          <w:rFonts w:ascii="Trebuchet MS" w:hAnsi="Trebuchet MS" w:cs="Calibri,Bold"/>
          <w:b/>
          <w:bCs/>
        </w:rPr>
        <w:t>a bunăstării animalelor și a gestionării riscurilor în</w:t>
      </w:r>
      <w:r w:rsidRPr="00FF3EA3">
        <w:rPr>
          <w:rFonts w:ascii="Trebuchet MS" w:hAnsi="Trebuchet MS"/>
        </w:rPr>
        <w:t xml:space="preserve"> </w:t>
      </w:r>
      <w:r>
        <w:rPr>
          <w:rFonts w:ascii="Trebuchet MS" w:hAnsi="Trebuchet MS"/>
        </w:rPr>
        <w:t>agricultura</w:t>
      </w:r>
    </w:p>
    <w:p w:rsidR="008822A6" w:rsidRDefault="008822A6" w:rsidP="008822A6">
      <w:pPr>
        <w:autoSpaceDE w:val="0"/>
        <w:autoSpaceDN w:val="0"/>
        <w:adjustRightInd w:val="0"/>
        <w:spacing w:after="0" w:line="240" w:lineRule="auto"/>
        <w:jc w:val="both"/>
        <w:rPr>
          <w:rFonts w:ascii="Trebuchet MS" w:hAnsi="Trebuchet MS"/>
        </w:rPr>
      </w:pPr>
    </w:p>
    <w:p w:rsidR="008822A6" w:rsidRPr="00FF3EA3" w:rsidRDefault="008822A6" w:rsidP="008822A6">
      <w:pPr>
        <w:autoSpaceDE w:val="0"/>
        <w:autoSpaceDN w:val="0"/>
        <w:adjustRightInd w:val="0"/>
        <w:spacing w:after="0" w:line="240" w:lineRule="auto"/>
        <w:jc w:val="both"/>
        <w:rPr>
          <w:rFonts w:ascii="Trebuchet MS" w:hAnsi="Trebuchet MS" w:cs="Calibri,Bold"/>
          <w:b/>
          <w:bCs/>
        </w:rPr>
      </w:pPr>
      <w:r w:rsidRPr="00FF3EA3">
        <w:rPr>
          <w:rFonts w:ascii="Trebuchet MS" w:hAnsi="Trebuchet MS"/>
        </w:rPr>
        <w:t xml:space="preserve">Măsura corespunde obiectivelor art. </w:t>
      </w:r>
      <w:r>
        <w:rPr>
          <w:rFonts w:ascii="Trebuchet MS" w:hAnsi="Trebuchet MS"/>
        </w:rPr>
        <w:t xml:space="preserve"> 17 </w:t>
      </w:r>
      <w:r w:rsidRPr="00FF3EA3">
        <w:rPr>
          <w:rFonts w:ascii="Trebuchet MS" w:hAnsi="Trebuchet MS"/>
        </w:rPr>
        <w:t xml:space="preserve">din Reg. (UE) nr. 1305/2013 </w:t>
      </w:r>
    </w:p>
    <w:p w:rsidR="008822A6" w:rsidRDefault="008822A6" w:rsidP="008822A6">
      <w:pPr>
        <w:autoSpaceDE w:val="0"/>
        <w:autoSpaceDN w:val="0"/>
        <w:adjustRightInd w:val="0"/>
        <w:spacing w:after="0" w:line="240" w:lineRule="auto"/>
        <w:jc w:val="both"/>
        <w:rPr>
          <w:rFonts w:ascii="Trebuchet MS" w:hAnsi="Trebuchet MS"/>
        </w:rPr>
      </w:pPr>
    </w:p>
    <w:p w:rsidR="008822A6" w:rsidRPr="00FF3EA3" w:rsidRDefault="008822A6" w:rsidP="008822A6">
      <w:pPr>
        <w:autoSpaceDE w:val="0"/>
        <w:autoSpaceDN w:val="0"/>
        <w:adjustRightInd w:val="0"/>
        <w:spacing w:after="0" w:line="240" w:lineRule="auto"/>
        <w:jc w:val="both"/>
        <w:rPr>
          <w:rFonts w:ascii="Trebuchet MS" w:hAnsi="Trebuchet MS" w:cs="Calibri,Bold"/>
          <w:b/>
          <w:bCs/>
        </w:rPr>
      </w:pPr>
      <w:r w:rsidRPr="00FF3EA3">
        <w:rPr>
          <w:rFonts w:ascii="Trebuchet MS" w:hAnsi="Trebuchet MS"/>
        </w:rPr>
        <w:t xml:space="preserve">Măsura contribuie la Domeniul de intervenție </w:t>
      </w:r>
      <w:r w:rsidRPr="00FF3EA3">
        <w:rPr>
          <w:rFonts w:ascii="Trebuchet MS" w:hAnsi="Trebuchet MS" w:cs="Calibri,Bold"/>
          <w:b/>
          <w:bCs/>
        </w:rPr>
        <w:t>3A Îmbunătățirea competitivității</w:t>
      </w:r>
      <w:r>
        <w:rPr>
          <w:rFonts w:ascii="Trebuchet MS" w:hAnsi="Trebuchet MS" w:cs="Calibri,Bold"/>
          <w:b/>
          <w:bCs/>
        </w:rPr>
        <w:t xml:space="preserve"> </w:t>
      </w:r>
      <w:r w:rsidRPr="00FF3EA3">
        <w:rPr>
          <w:rFonts w:ascii="Trebuchet MS" w:hAnsi="Trebuchet MS" w:cs="Calibri,Bold"/>
          <w:b/>
          <w:bCs/>
        </w:rPr>
        <w:t>producătorilor primari printr-o mai</w:t>
      </w:r>
      <w:r>
        <w:rPr>
          <w:rFonts w:ascii="Trebuchet MS" w:hAnsi="Trebuchet MS" w:cs="Calibri,Bold"/>
          <w:b/>
          <w:bCs/>
        </w:rPr>
        <w:t xml:space="preserve">  </w:t>
      </w:r>
      <w:r w:rsidRPr="00FF3EA3">
        <w:rPr>
          <w:rFonts w:ascii="Trebuchet MS" w:hAnsi="Trebuchet MS" w:cs="Calibri,Bold"/>
          <w:b/>
          <w:bCs/>
        </w:rPr>
        <w:t>bună integrare a acestora în lanțul</w:t>
      </w:r>
      <w:r>
        <w:rPr>
          <w:rFonts w:ascii="Trebuchet MS" w:hAnsi="Trebuchet MS" w:cs="Calibri,Bold"/>
          <w:b/>
          <w:bCs/>
        </w:rPr>
        <w:t xml:space="preserve"> </w:t>
      </w:r>
      <w:r w:rsidRPr="00FF3EA3">
        <w:rPr>
          <w:rFonts w:ascii="Trebuchet MS" w:hAnsi="Trebuchet MS" w:cs="Calibri,Bold"/>
          <w:b/>
          <w:bCs/>
        </w:rPr>
        <w:t>agroalimentar prin intermediul</w:t>
      </w:r>
      <w:r>
        <w:rPr>
          <w:rFonts w:ascii="Trebuchet MS" w:hAnsi="Trebuchet MS" w:cs="Calibri,Bold"/>
          <w:b/>
          <w:bCs/>
        </w:rPr>
        <w:t xml:space="preserve"> </w:t>
      </w:r>
      <w:r w:rsidRPr="00FF3EA3">
        <w:rPr>
          <w:rFonts w:ascii="Trebuchet MS" w:hAnsi="Trebuchet MS" w:cs="Calibri,Bold"/>
          <w:b/>
          <w:bCs/>
        </w:rPr>
        <w:t>schemelor de calitate, al creșterii</w:t>
      </w:r>
      <w:r>
        <w:rPr>
          <w:rFonts w:ascii="Trebuchet MS" w:hAnsi="Trebuchet MS" w:cs="Calibri,Bold"/>
          <w:b/>
          <w:bCs/>
        </w:rPr>
        <w:t xml:space="preserve"> </w:t>
      </w:r>
      <w:r w:rsidRPr="00FF3EA3">
        <w:rPr>
          <w:rFonts w:ascii="Trebuchet MS" w:hAnsi="Trebuchet MS" w:cs="Calibri,Bold"/>
          <w:b/>
          <w:bCs/>
        </w:rPr>
        <w:t>valorii adăugate a produselor agricole,</w:t>
      </w:r>
      <w:r>
        <w:rPr>
          <w:rFonts w:ascii="Trebuchet MS" w:hAnsi="Trebuchet MS" w:cs="Calibri,Bold"/>
          <w:b/>
          <w:bCs/>
        </w:rPr>
        <w:t xml:space="preserve"> al </w:t>
      </w:r>
      <w:r w:rsidRPr="00FF3EA3">
        <w:rPr>
          <w:rFonts w:ascii="Trebuchet MS" w:hAnsi="Trebuchet MS" w:cs="Calibri,Bold"/>
          <w:b/>
          <w:bCs/>
        </w:rPr>
        <w:t>promovării pe piețele locale</w:t>
      </w:r>
      <w:bookmarkStart w:id="0" w:name="_GoBack"/>
      <w:bookmarkEnd w:id="0"/>
      <w:r w:rsidRPr="00FF3EA3">
        <w:rPr>
          <w:rFonts w:ascii="Trebuchet MS" w:hAnsi="Trebuchet MS" w:cs="Calibri,Bold"/>
          <w:b/>
          <w:bCs/>
        </w:rPr>
        <w:t xml:space="preserve"> și în</w:t>
      </w:r>
      <w:r>
        <w:rPr>
          <w:rFonts w:ascii="Trebuchet MS" w:hAnsi="Trebuchet MS" w:cs="Calibri,Bold"/>
          <w:b/>
          <w:bCs/>
        </w:rPr>
        <w:t xml:space="preserve"> </w:t>
      </w:r>
      <w:r w:rsidRPr="00FF3EA3">
        <w:rPr>
          <w:rFonts w:ascii="Trebuchet MS" w:hAnsi="Trebuchet MS" w:cs="Calibri,Bold"/>
          <w:b/>
          <w:bCs/>
        </w:rPr>
        <w:t>cadrul circuitelor scurte de</w:t>
      </w:r>
      <w:r>
        <w:rPr>
          <w:rFonts w:ascii="Trebuchet MS" w:hAnsi="Trebuchet MS" w:cs="Calibri,Bold"/>
          <w:b/>
          <w:bCs/>
        </w:rPr>
        <w:t xml:space="preserve"> </w:t>
      </w:r>
      <w:r w:rsidRPr="00FF3EA3">
        <w:rPr>
          <w:rFonts w:ascii="Trebuchet MS" w:hAnsi="Trebuchet MS" w:cs="Calibri,Bold"/>
          <w:b/>
          <w:bCs/>
        </w:rPr>
        <w:t>aprovizionare, al grupurilor și</w:t>
      </w:r>
      <w:r>
        <w:rPr>
          <w:rFonts w:ascii="Trebuchet MS" w:hAnsi="Trebuchet MS" w:cs="Calibri,Bold"/>
          <w:b/>
          <w:bCs/>
        </w:rPr>
        <w:t xml:space="preserve"> </w:t>
      </w:r>
      <w:r w:rsidRPr="00FF3EA3">
        <w:rPr>
          <w:rFonts w:ascii="Trebuchet MS" w:hAnsi="Trebuchet MS" w:cs="Calibri,Bold"/>
          <w:b/>
          <w:bCs/>
        </w:rPr>
        <w:t>organizațiilor de producători și al</w:t>
      </w:r>
      <w:r>
        <w:rPr>
          <w:rFonts w:ascii="Trebuchet MS" w:hAnsi="Trebuchet MS" w:cs="Calibri,Bold"/>
          <w:b/>
          <w:bCs/>
        </w:rPr>
        <w:t xml:space="preserve"> </w:t>
      </w:r>
      <w:r w:rsidRPr="00FF3EA3">
        <w:rPr>
          <w:rFonts w:ascii="Trebuchet MS" w:hAnsi="Trebuchet MS" w:cs="Calibri,Bold"/>
          <w:b/>
          <w:bCs/>
        </w:rPr>
        <w:t>organizațiilor interprofesionale</w:t>
      </w:r>
    </w:p>
    <w:p w:rsidR="008822A6" w:rsidRDefault="008822A6" w:rsidP="008822A6">
      <w:pPr>
        <w:pStyle w:val="Default"/>
        <w:spacing w:line="276" w:lineRule="auto"/>
        <w:jc w:val="both"/>
        <w:rPr>
          <w:sz w:val="22"/>
          <w:szCs w:val="22"/>
          <w:lang w:val="ro-RO"/>
        </w:rPr>
      </w:pPr>
    </w:p>
    <w:p w:rsidR="008822A6" w:rsidRPr="00FF3EA3" w:rsidRDefault="008822A6" w:rsidP="008822A6">
      <w:pPr>
        <w:pStyle w:val="Default"/>
        <w:spacing w:line="276" w:lineRule="auto"/>
        <w:jc w:val="both"/>
        <w:rPr>
          <w:sz w:val="22"/>
          <w:szCs w:val="22"/>
          <w:lang w:val="ro-RO"/>
        </w:rPr>
      </w:pPr>
      <w:r w:rsidRPr="00FF3EA3">
        <w:rPr>
          <w:sz w:val="22"/>
          <w:szCs w:val="22"/>
          <w:lang w:val="ro-RO"/>
        </w:rPr>
        <w:t>Măsura contribuie la obiectivele transversale ale :</w:t>
      </w:r>
    </w:p>
    <w:p w:rsidR="008822A6" w:rsidRPr="00FF3EA3" w:rsidRDefault="008822A6" w:rsidP="008822A6">
      <w:pPr>
        <w:pStyle w:val="Default"/>
        <w:numPr>
          <w:ilvl w:val="0"/>
          <w:numId w:val="33"/>
        </w:numPr>
        <w:spacing w:line="276" w:lineRule="auto"/>
        <w:jc w:val="both"/>
        <w:rPr>
          <w:sz w:val="22"/>
          <w:szCs w:val="22"/>
          <w:lang w:val="ro-RO"/>
        </w:rPr>
      </w:pPr>
      <w:r w:rsidRPr="00FF3EA3">
        <w:rPr>
          <w:sz w:val="22"/>
          <w:szCs w:val="22"/>
          <w:lang w:val="ro-RO"/>
        </w:rPr>
        <w:t>Mediu si clima – achizitionarea de rulote pentru comercializare conduce la reducerea emisiilor de gaze</w:t>
      </w:r>
    </w:p>
    <w:p w:rsidR="008822A6" w:rsidRPr="00B60BFF" w:rsidRDefault="008822A6" w:rsidP="008822A6">
      <w:pPr>
        <w:pStyle w:val="Default"/>
        <w:numPr>
          <w:ilvl w:val="0"/>
          <w:numId w:val="33"/>
        </w:numPr>
        <w:spacing w:line="276" w:lineRule="auto"/>
        <w:jc w:val="both"/>
        <w:rPr>
          <w:lang w:val="ro-RO"/>
        </w:rPr>
      </w:pPr>
      <w:r w:rsidRPr="00FF3EA3">
        <w:rPr>
          <w:sz w:val="22"/>
          <w:szCs w:val="22"/>
          <w:lang w:val="ro-RO"/>
        </w:rPr>
        <w:t>Inovare – prin implementarea masurii va creste profitabilitatea fermei ceea ce va conduce</w:t>
      </w:r>
      <w:r w:rsidRPr="00695891">
        <w:rPr>
          <w:sz w:val="22"/>
          <w:szCs w:val="22"/>
          <w:lang w:val="ro-RO"/>
        </w:rPr>
        <w:t xml:space="preserve"> la achizitionarea de tehnologii competitive.</w:t>
      </w:r>
    </w:p>
    <w:p w:rsidR="008822A6" w:rsidRDefault="008822A6" w:rsidP="008822A6">
      <w:pPr>
        <w:pStyle w:val="Default"/>
        <w:spacing w:line="276" w:lineRule="auto"/>
        <w:jc w:val="both"/>
        <w:rPr>
          <w:b/>
          <w:bCs/>
          <w:sz w:val="22"/>
          <w:szCs w:val="22"/>
          <w:lang w:val="ro-RO"/>
        </w:rPr>
      </w:pPr>
      <w:r w:rsidRPr="00695891">
        <w:rPr>
          <w:b/>
          <w:bCs/>
          <w:sz w:val="22"/>
          <w:szCs w:val="22"/>
          <w:lang w:val="ro-RO"/>
        </w:rPr>
        <w:t xml:space="preserve">2. Valoarea adăugată a măsurii </w:t>
      </w:r>
    </w:p>
    <w:p w:rsidR="008822A6" w:rsidRPr="00565C9D" w:rsidRDefault="008822A6" w:rsidP="008822A6">
      <w:pPr>
        <w:pStyle w:val="Default"/>
        <w:spacing w:line="276" w:lineRule="auto"/>
        <w:jc w:val="both"/>
        <w:rPr>
          <w:sz w:val="22"/>
          <w:szCs w:val="22"/>
          <w:lang w:val="ro-RO"/>
        </w:rPr>
      </w:pPr>
    </w:p>
    <w:p w:rsidR="008822A6" w:rsidRPr="00695891" w:rsidRDefault="008822A6" w:rsidP="008822A6">
      <w:pPr>
        <w:jc w:val="both"/>
        <w:rPr>
          <w:rFonts w:ascii="Trebuchet MS" w:hAnsi="Trebuchet MS"/>
        </w:rPr>
      </w:pPr>
      <w:r w:rsidRPr="00695891">
        <w:rPr>
          <w:rFonts w:ascii="Trebuchet MS" w:hAnsi="Trebuchet MS"/>
        </w:rPr>
        <w:lastRenderedPageBreak/>
        <w:tab/>
        <w:t>Sprijinul vizeaza dezvoltarea fermelor agricole prin comercializare directa catre consumatorul final.</w:t>
      </w:r>
    </w:p>
    <w:p w:rsidR="008822A6" w:rsidRPr="00695891" w:rsidRDefault="008822A6" w:rsidP="008822A6">
      <w:pPr>
        <w:jc w:val="both"/>
        <w:rPr>
          <w:rFonts w:ascii="Trebuchet MS" w:hAnsi="Trebuchet MS"/>
        </w:rPr>
      </w:pPr>
      <w:r w:rsidRPr="00695891">
        <w:rPr>
          <w:rFonts w:ascii="Trebuchet MS" w:hAnsi="Trebuchet MS"/>
        </w:rPr>
        <w:tab/>
        <w:t>Se asigura astfel lantul producator-procesator-consumator final.</w:t>
      </w:r>
    </w:p>
    <w:p w:rsidR="008822A6" w:rsidRPr="00695891" w:rsidRDefault="008822A6" w:rsidP="008822A6">
      <w:pPr>
        <w:jc w:val="both"/>
        <w:rPr>
          <w:rFonts w:ascii="Trebuchet MS" w:hAnsi="Trebuchet MS"/>
        </w:rPr>
      </w:pPr>
      <w:r w:rsidRPr="00695891">
        <w:rPr>
          <w:rFonts w:ascii="Trebuchet MS" w:hAnsi="Trebuchet MS"/>
        </w:rPr>
        <w:tab/>
        <w:t>Prin masura se finalizeaza si inscriptionarea personalizata contribuind astfel la sustinerea actiunilor de marketing.</w:t>
      </w:r>
    </w:p>
    <w:p w:rsidR="008822A6" w:rsidRPr="00695891" w:rsidRDefault="008822A6" w:rsidP="008822A6">
      <w:pPr>
        <w:pStyle w:val="Default"/>
        <w:spacing w:line="276" w:lineRule="auto"/>
        <w:jc w:val="both"/>
        <w:rPr>
          <w:b/>
          <w:bCs/>
          <w:sz w:val="22"/>
          <w:szCs w:val="22"/>
          <w:lang w:val="ro-RO"/>
        </w:rPr>
      </w:pPr>
      <w:r w:rsidRPr="00695891">
        <w:rPr>
          <w:b/>
          <w:bCs/>
          <w:sz w:val="22"/>
          <w:szCs w:val="22"/>
          <w:lang w:val="ro-RO"/>
        </w:rPr>
        <w:t>3. Trimiteri la alte acte legislative</w:t>
      </w:r>
    </w:p>
    <w:p w:rsidR="008822A6" w:rsidRPr="00695891" w:rsidRDefault="008822A6" w:rsidP="008822A6">
      <w:pPr>
        <w:pStyle w:val="Default"/>
        <w:spacing w:line="276" w:lineRule="auto"/>
        <w:jc w:val="both"/>
        <w:rPr>
          <w:b/>
          <w:bCs/>
          <w:sz w:val="22"/>
          <w:szCs w:val="22"/>
          <w:lang w:val="ro-RO"/>
        </w:rPr>
      </w:pPr>
    </w:p>
    <w:p w:rsidR="008822A6" w:rsidRPr="00695891" w:rsidRDefault="008822A6" w:rsidP="008822A6">
      <w:pPr>
        <w:pStyle w:val="Default"/>
        <w:spacing w:line="276" w:lineRule="auto"/>
        <w:jc w:val="both"/>
        <w:rPr>
          <w:bCs/>
          <w:sz w:val="22"/>
          <w:szCs w:val="22"/>
          <w:lang w:val="ro-RO"/>
        </w:rPr>
      </w:pPr>
      <w:r w:rsidRPr="00695891">
        <w:rPr>
          <w:bCs/>
          <w:sz w:val="22"/>
          <w:szCs w:val="22"/>
          <w:lang w:val="ro-RO"/>
        </w:rPr>
        <w:t xml:space="preserve">Legislație UE </w:t>
      </w:r>
    </w:p>
    <w:p w:rsidR="008822A6" w:rsidRPr="00695891" w:rsidRDefault="008822A6" w:rsidP="008822A6">
      <w:pPr>
        <w:pStyle w:val="Default"/>
        <w:numPr>
          <w:ilvl w:val="0"/>
          <w:numId w:val="34"/>
        </w:numPr>
        <w:spacing w:line="276" w:lineRule="auto"/>
        <w:jc w:val="both"/>
        <w:rPr>
          <w:bCs/>
          <w:sz w:val="22"/>
          <w:szCs w:val="22"/>
          <w:lang w:val="ro-RO"/>
        </w:rPr>
      </w:pPr>
      <w:r w:rsidRPr="00695891">
        <w:rPr>
          <w:bCs/>
          <w:sz w:val="22"/>
          <w:szCs w:val="22"/>
          <w:lang w:val="ro-RO"/>
        </w:rPr>
        <w:t>R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(UE) nr. 1083/2006 al Consiliului</w:t>
      </w:r>
    </w:p>
    <w:p w:rsidR="008822A6" w:rsidRPr="00695891" w:rsidRDefault="008822A6" w:rsidP="008822A6">
      <w:pPr>
        <w:pStyle w:val="Default"/>
        <w:numPr>
          <w:ilvl w:val="0"/>
          <w:numId w:val="34"/>
        </w:numPr>
        <w:spacing w:line="276" w:lineRule="auto"/>
        <w:jc w:val="both"/>
        <w:rPr>
          <w:bCs/>
          <w:sz w:val="22"/>
          <w:szCs w:val="22"/>
          <w:lang w:val="ro-RO"/>
        </w:rPr>
      </w:pPr>
      <w:r w:rsidRPr="00695891">
        <w:rPr>
          <w:bCs/>
          <w:sz w:val="22"/>
          <w:szCs w:val="22"/>
          <w:lang w:val="ro-RO"/>
        </w:rPr>
        <w:t xml:space="preserve">R (UE) Nr. 1307/2013 de stabilire a unor norme privind plățile directe acordate fermierilor prin scheme de sprijin în cadrul politicii agricole comune și de abrogare a R (UE) nr. 637/2008 al Consiliului și a R (UE) nr. 73/2009 al Consiliului </w:t>
      </w:r>
    </w:p>
    <w:p w:rsidR="008822A6" w:rsidRPr="00695891" w:rsidRDefault="008822A6" w:rsidP="008822A6">
      <w:pPr>
        <w:pStyle w:val="Default"/>
        <w:numPr>
          <w:ilvl w:val="0"/>
          <w:numId w:val="34"/>
        </w:numPr>
        <w:spacing w:line="276" w:lineRule="auto"/>
        <w:jc w:val="both"/>
        <w:rPr>
          <w:bCs/>
          <w:sz w:val="22"/>
          <w:szCs w:val="22"/>
          <w:lang w:val="ro-RO"/>
        </w:rPr>
      </w:pPr>
      <w:r w:rsidRPr="00695891">
        <w:rPr>
          <w:bCs/>
          <w:sz w:val="22"/>
          <w:szCs w:val="22"/>
          <w:lang w:val="ro-RO"/>
        </w:rPr>
        <w:t>Recomandarea 2003/361/CE din 6 mai 2003 privind definirea micro-întreprinderilor şi a întreprinderilor mici şi mijlocii</w:t>
      </w:r>
    </w:p>
    <w:p w:rsidR="008822A6" w:rsidRPr="00695891" w:rsidRDefault="008822A6" w:rsidP="008822A6">
      <w:pPr>
        <w:pStyle w:val="Default"/>
        <w:numPr>
          <w:ilvl w:val="0"/>
          <w:numId w:val="34"/>
        </w:numPr>
        <w:spacing w:line="276" w:lineRule="auto"/>
        <w:jc w:val="both"/>
        <w:rPr>
          <w:bCs/>
          <w:sz w:val="22"/>
          <w:szCs w:val="22"/>
          <w:lang w:val="ro-RO"/>
        </w:rPr>
      </w:pPr>
      <w:r w:rsidRPr="00695891">
        <w:rPr>
          <w:bCs/>
          <w:sz w:val="22"/>
          <w:szCs w:val="22"/>
          <w:lang w:val="ro-RO"/>
        </w:rPr>
        <w:t xml:space="preserve">R (UE) nr. 1242/2008 de stabilire a unei tipologii comunitare pentru exploatații agricole Comunicarea Comisiei nr. 2008/C155/02 cu privire la aplicarea art. 87 și 88 din Tratatul CE privind ajutoarele de stat sub formă de garanții; </w:t>
      </w:r>
    </w:p>
    <w:p w:rsidR="008822A6" w:rsidRPr="00695891" w:rsidRDefault="008822A6" w:rsidP="008822A6">
      <w:pPr>
        <w:pStyle w:val="Default"/>
        <w:numPr>
          <w:ilvl w:val="0"/>
          <w:numId w:val="34"/>
        </w:numPr>
        <w:spacing w:line="276" w:lineRule="auto"/>
        <w:jc w:val="both"/>
        <w:rPr>
          <w:bCs/>
          <w:sz w:val="22"/>
          <w:szCs w:val="22"/>
          <w:lang w:val="ro-RO"/>
        </w:rPr>
      </w:pPr>
      <w:r w:rsidRPr="00695891">
        <w:rPr>
          <w:bCs/>
          <w:sz w:val="22"/>
          <w:szCs w:val="22"/>
          <w:lang w:val="ro-RO"/>
        </w:rPr>
        <w:t xml:space="preserve">Comunicarea Comisiei nr. 2008/C14/02 cu privire la revizuirea metodei de stabilire a ratelor de referință și de actualizare; Planurile de management ale bazinelor râurilor stabilite în acord cu DCA cu completarile și modificările ulterioare. </w:t>
      </w:r>
    </w:p>
    <w:p w:rsidR="008822A6" w:rsidRPr="00695891" w:rsidRDefault="008822A6" w:rsidP="008822A6">
      <w:pPr>
        <w:pStyle w:val="Default"/>
        <w:spacing w:line="276" w:lineRule="auto"/>
        <w:jc w:val="both"/>
        <w:rPr>
          <w:bCs/>
          <w:sz w:val="22"/>
          <w:szCs w:val="22"/>
          <w:lang w:val="ro-RO"/>
        </w:rPr>
      </w:pPr>
    </w:p>
    <w:p w:rsidR="008822A6" w:rsidRPr="00565C9D" w:rsidRDefault="008822A6" w:rsidP="008822A6">
      <w:pPr>
        <w:pStyle w:val="Default"/>
        <w:spacing w:line="276" w:lineRule="auto"/>
        <w:jc w:val="both"/>
        <w:rPr>
          <w:b/>
          <w:bCs/>
          <w:sz w:val="22"/>
          <w:szCs w:val="22"/>
          <w:lang w:val="ro-RO"/>
        </w:rPr>
      </w:pPr>
      <w:r w:rsidRPr="00565C9D">
        <w:rPr>
          <w:b/>
          <w:bCs/>
          <w:sz w:val="22"/>
          <w:szCs w:val="22"/>
          <w:lang w:val="ro-RO"/>
        </w:rPr>
        <w:t xml:space="preserve">Legislație națională </w:t>
      </w:r>
    </w:p>
    <w:p w:rsidR="008822A6" w:rsidRPr="00695891" w:rsidRDefault="008822A6" w:rsidP="008822A6">
      <w:pPr>
        <w:pStyle w:val="Default"/>
        <w:numPr>
          <w:ilvl w:val="0"/>
          <w:numId w:val="35"/>
        </w:numPr>
        <w:spacing w:line="276" w:lineRule="auto"/>
        <w:jc w:val="both"/>
        <w:rPr>
          <w:bCs/>
          <w:sz w:val="22"/>
          <w:szCs w:val="22"/>
          <w:lang w:val="ro-RO"/>
        </w:rPr>
      </w:pPr>
      <w:r w:rsidRPr="00695891">
        <w:rPr>
          <w:bCs/>
          <w:sz w:val="22"/>
          <w:szCs w:val="22"/>
          <w:lang w:val="ro-RO"/>
        </w:rPr>
        <w:t xml:space="preserve">Legea cooperaţiei agricole nr. 566/2004 cu completările și modificările ulterioare, pentru beneficiarii cooperative agricole, </w:t>
      </w:r>
    </w:p>
    <w:p w:rsidR="008822A6" w:rsidRPr="00695891" w:rsidRDefault="008822A6" w:rsidP="008822A6">
      <w:pPr>
        <w:pStyle w:val="Default"/>
        <w:numPr>
          <w:ilvl w:val="0"/>
          <w:numId w:val="35"/>
        </w:numPr>
        <w:spacing w:line="276" w:lineRule="auto"/>
        <w:jc w:val="both"/>
        <w:rPr>
          <w:bCs/>
          <w:sz w:val="22"/>
          <w:szCs w:val="22"/>
          <w:lang w:val="ro-RO"/>
        </w:rPr>
      </w:pPr>
      <w:r w:rsidRPr="00695891">
        <w:rPr>
          <w:bCs/>
          <w:sz w:val="22"/>
          <w:szCs w:val="22"/>
          <w:lang w:val="ro-RO"/>
        </w:rPr>
        <w:t xml:space="preserve">Legea nr. 1/2005 privind organizarea şi funcţionarea cooperaţiei, cu completările și modificările ulterioare, pentru beneficiarii societăți cooperative agricole, </w:t>
      </w:r>
    </w:p>
    <w:p w:rsidR="008822A6" w:rsidRPr="00695891" w:rsidRDefault="008822A6" w:rsidP="008822A6">
      <w:pPr>
        <w:pStyle w:val="Default"/>
        <w:numPr>
          <w:ilvl w:val="0"/>
          <w:numId w:val="35"/>
        </w:numPr>
        <w:spacing w:line="276" w:lineRule="auto"/>
        <w:jc w:val="both"/>
        <w:rPr>
          <w:bCs/>
          <w:sz w:val="22"/>
          <w:szCs w:val="22"/>
          <w:lang w:val="ro-RO"/>
        </w:rPr>
      </w:pPr>
      <w:r w:rsidRPr="00695891">
        <w:rPr>
          <w:bCs/>
          <w:sz w:val="22"/>
          <w:szCs w:val="22"/>
          <w:lang w:val="ro-RO"/>
        </w:rPr>
        <w:t xml:space="preserve">Ordonanța Guvernului nr. 37/2005 privind recunoaşterea şi funcţionarea grupurilor şi organizaţiilor de producători, pentru comercializarea produselor agricole şi silvice, cu completările și modificările ulterioare, pentru beneficiarii Grupuri de producători). </w:t>
      </w:r>
    </w:p>
    <w:p w:rsidR="008822A6" w:rsidRPr="00695891" w:rsidRDefault="008822A6" w:rsidP="008822A6">
      <w:pPr>
        <w:pStyle w:val="Default"/>
        <w:numPr>
          <w:ilvl w:val="0"/>
          <w:numId w:val="35"/>
        </w:numPr>
        <w:spacing w:line="276" w:lineRule="auto"/>
        <w:jc w:val="both"/>
        <w:rPr>
          <w:bCs/>
          <w:sz w:val="22"/>
          <w:szCs w:val="22"/>
          <w:lang w:val="ro-RO"/>
        </w:rPr>
      </w:pPr>
      <w:r w:rsidRPr="00695891">
        <w:rPr>
          <w:bCs/>
          <w:sz w:val="22"/>
          <w:szCs w:val="22"/>
          <w:lang w:val="ro-RO"/>
        </w:rPr>
        <w:t xml:space="preserve">Ordinul nr. 119/2014 pentru aprobarea Normelor de igienă şi sănătate publică privind mediul de viaţă al populaţiei cu modificările și completările ulterioare, </w:t>
      </w:r>
    </w:p>
    <w:p w:rsidR="008822A6" w:rsidRPr="00695891" w:rsidRDefault="008822A6" w:rsidP="008822A6">
      <w:pPr>
        <w:pStyle w:val="Default"/>
        <w:numPr>
          <w:ilvl w:val="0"/>
          <w:numId w:val="35"/>
        </w:numPr>
        <w:spacing w:line="276" w:lineRule="auto"/>
        <w:jc w:val="both"/>
        <w:rPr>
          <w:bCs/>
          <w:sz w:val="22"/>
          <w:szCs w:val="22"/>
          <w:lang w:val="ro-RO"/>
        </w:rPr>
      </w:pPr>
      <w:r w:rsidRPr="00695891">
        <w:rPr>
          <w:bCs/>
          <w:sz w:val="22"/>
          <w:szCs w:val="22"/>
          <w:lang w:val="ro-RO"/>
        </w:rPr>
        <w:t xml:space="preserve">Ordinul 10/2008 privind aprobarea Normei sanitare veterinare care stabileşte procedura pentru marcarea şi certificarea sanitară veterinară a cărnii proaspete şi marcarea produselor de origine animală destinate consumului uman cu modificările și completările ulterioare, </w:t>
      </w:r>
    </w:p>
    <w:p w:rsidR="008822A6" w:rsidRPr="00695891" w:rsidRDefault="008822A6" w:rsidP="008822A6">
      <w:pPr>
        <w:pStyle w:val="Default"/>
        <w:numPr>
          <w:ilvl w:val="0"/>
          <w:numId w:val="35"/>
        </w:numPr>
        <w:spacing w:line="276" w:lineRule="auto"/>
        <w:jc w:val="both"/>
        <w:rPr>
          <w:bCs/>
          <w:sz w:val="22"/>
          <w:szCs w:val="22"/>
          <w:lang w:val="ro-RO"/>
        </w:rPr>
      </w:pPr>
      <w:r w:rsidRPr="00695891">
        <w:rPr>
          <w:bCs/>
          <w:sz w:val="22"/>
          <w:szCs w:val="22"/>
          <w:lang w:val="ro-RO"/>
        </w:rPr>
        <w:t xml:space="preserve">Ordinul 111/2008 privind aprobarea Normei sanitare veterinare şi pentru siguranţa alimentelor privind procedura de înregistrare sanitară veterinară şi pentru siguranţa alimentelor a activităţilor de obţinere şi de vânzare directă </w:t>
      </w:r>
      <w:r w:rsidRPr="00695891">
        <w:rPr>
          <w:bCs/>
          <w:sz w:val="22"/>
          <w:szCs w:val="22"/>
          <w:lang w:val="ro-RO"/>
        </w:rPr>
        <w:lastRenderedPageBreak/>
        <w:t xml:space="preserve">şi/sau cu amănuntul a produselor alimentare de origine animală sau nonanimală, precum şi a activităţilor de producţie, procesare, depozitare, transport şi comercializare a produselor alimentare de origine nonanimală cu modificările și completările ulterioare, </w:t>
      </w:r>
    </w:p>
    <w:p w:rsidR="008822A6" w:rsidRPr="00695891" w:rsidRDefault="008822A6" w:rsidP="008822A6">
      <w:pPr>
        <w:pStyle w:val="Default"/>
        <w:numPr>
          <w:ilvl w:val="0"/>
          <w:numId w:val="35"/>
        </w:numPr>
        <w:spacing w:line="276" w:lineRule="auto"/>
        <w:jc w:val="both"/>
        <w:rPr>
          <w:bCs/>
          <w:sz w:val="22"/>
          <w:szCs w:val="22"/>
          <w:lang w:val="ro-RO"/>
        </w:rPr>
      </w:pPr>
      <w:r w:rsidRPr="00695891">
        <w:rPr>
          <w:bCs/>
          <w:sz w:val="22"/>
          <w:szCs w:val="22"/>
          <w:lang w:val="ro-RO"/>
        </w:rPr>
        <w:t>Ordin 57 din 2010 pentru aprobarea Normei sanitare veterinare privind procedura de autorizare sanitară veterinară a unităţilor care produc, procesează, depozitează, transportă şi/sau distribuie produse de origine animal cu modificările și completările ulterioare.</w:t>
      </w:r>
    </w:p>
    <w:p w:rsidR="008822A6" w:rsidRPr="00695891" w:rsidRDefault="008822A6" w:rsidP="008822A6">
      <w:pPr>
        <w:pStyle w:val="Default"/>
        <w:spacing w:line="276" w:lineRule="auto"/>
        <w:jc w:val="both"/>
        <w:rPr>
          <w:b/>
          <w:bCs/>
          <w:sz w:val="22"/>
          <w:szCs w:val="22"/>
          <w:lang w:val="ro-RO"/>
        </w:rPr>
      </w:pPr>
    </w:p>
    <w:p w:rsidR="008822A6" w:rsidRPr="00695891" w:rsidRDefault="008822A6" w:rsidP="008822A6">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8822A6" w:rsidRPr="00695891" w:rsidRDefault="008822A6" w:rsidP="008822A6">
      <w:pPr>
        <w:pStyle w:val="Default"/>
        <w:spacing w:line="276" w:lineRule="auto"/>
        <w:jc w:val="both"/>
        <w:rPr>
          <w:sz w:val="22"/>
          <w:szCs w:val="22"/>
          <w:lang w:val="ro-RO"/>
        </w:rPr>
      </w:pPr>
    </w:p>
    <w:p w:rsidR="008822A6" w:rsidRPr="00695891" w:rsidRDefault="008822A6" w:rsidP="008822A6">
      <w:pPr>
        <w:pStyle w:val="Default"/>
        <w:numPr>
          <w:ilvl w:val="1"/>
          <w:numId w:val="36"/>
        </w:numPr>
        <w:spacing w:line="276" w:lineRule="auto"/>
        <w:jc w:val="both"/>
        <w:rPr>
          <w:sz w:val="22"/>
          <w:szCs w:val="22"/>
          <w:lang w:val="ro-RO"/>
        </w:rPr>
      </w:pPr>
      <w:r w:rsidRPr="00695891">
        <w:rPr>
          <w:sz w:val="22"/>
          <w:szCs w:val="22"/>
          <w:lang w:val="ro-RO"/>
        </w:rPr>
        <w:t>Fermieri</w:t>
      </w:r>
    </w:p>
    <w:p w:rsidR="008822A6" w:rsidRPr="00695891" w:rsidRDefault="008822A6" w:rsidP="008822A6">
      <w:pPr>
        <w:pStyle w:val="Default"/>
        <w:numPr>
          <w:ilvl w:val="1"/>
          <w:numId w:val="36"/>
        </w:numPr>
        <w:spacing w:line="276" w:lineRule="auto"/>
        <w:jc w:val="both"/>
        <w:rPr>
          <w:sz w:val="22"/>
          <w:szCs w:val="22"/>
          <w:lang w:val="ro-RO"/>
        </w:rPr>
      </w:pPr>
      <w:r w:rsidRPr="00695891">
        <w:rPr>
          <w:sz w:val="22"/>
          <w:szCs w:val="22"/>
          <w:lang w:val="ro-RO"/>
        </w:rPr>
        <w:t>Cooperative, grupuri de producatori constituite in baza legislatiei nationale in vigoare care deservesc interesele membrilor.</w:t>
      </w:r>
    </w:p>
    <w:p w:rsidR="008822A6" w:rsidRPr="00695891" w:rsidRDefault="008822A6" w:rsidP="008822A6">
      <w:pPr>
        <w:pStyle w:val="Default"/>
        <w:spacing w:line="276" w:lineRule="auto"/>
        <w:jc w:val="both"/>
        <w:rPr>
          <w:sz w:val="22"/>
          <w:szCs w:val="22"/>
          <w:lang w:val="ro-RO"/>
        </w:rPr>
      </w:pPr>
    </w:p>
    <w:p w:rsidR="008822A6" w:rsidRPr="00695891" w:rsidRDefault="008822A6" w:rsidP="008822A6">
      <w:pPr>
        <w:pStyle w:val="Default"/>
        <w:spacing w:line="276" w:lineRule="auto"/>
        <w:jc w:val="both"/>
        <w:rPr>
          <w:sz w:val="22"/>
          <w:szCs w:val="22"/>
          <w:lang w:val="ro-RO"/>
        </w:rPr>
      </w:pPr>
      <w:r w:rsidRPr="00695891">
        <w:rPr>
          <w:b/>
          <w:bCs/>
          <w:sz w:val="22"/>
          <w:szCs w:val="22"/>
          <w:lang w:val="ro-RO"/>
        </w:rPr>
        <w:t xml:space="preserve">5. Tip de sprijin </w:t>
      </w:r>
    </w:p>
    <w:p w:rsidR="008822A6" w:rsidRPr="00695891" w:rsidRDefault="008822A6" w:rsidP="008822A6">
      <w:pPr>
        <w:pStyle w:val="Default"/>
        <w:spacing w:line="276" w:lineRule="auto"/>
        <w:jc w:val="both"/>
        <w:rPr>
          <w:sz w:val="22"/>
          <w:szCs w:val="22"/>
          <w:lang w:val="ro-RO"/>
        </w:rPr>
      </w:pPr>
    </w:p>
    <w:p w:rsidR="008822A6" w:rsidRPr="00695891" w:rsidRDefault="008822A6" w:rsidP="008822A6">
      <w:pPr>
        <w:pStyle w:val="Default"/>
        <w:spacing w:line="276" w:lineRule="auto"/>
        <w:jc w:val="both"/>
        <w:rPr>
          <w:sz w:val="22"/>
          <w:szCs w:val="22"/>
          <w:lang w:val="ro-RO"/>
        </w:rPr>
      </w:pPr>
      <w:r w:rsidRPr="00695891">
        <w:rPr>
          <w:sz w:val="22"/>
          <w:szCs w:val="22"/>
          <w:lang w:val="ro-RO"/>
        </w:rPr>
        <w:tab/>
        <w:t>Rambursarea costurilor eligibile suportate si platite efectiv.</w:t>
      </w:r>
    </w:p>
    <w:p w:rsidR="008822A6" w:rsidRPr="00695891" w:rsidRDefault="008822A6" w:rsidP="008822A6">
      <w:pPr>
        <w:pStyle w:val="Default"/>
        <w:spacing w:line="276" w:lineRule="auto"/>
        <w:jc w:val="both"/>
        <w:rPr>
          <w:sz w:val="22"/>
          <w:szCs w:val="22"/>
          <w:lang w:val="ro-RO"/>
        </w:rPr>
      </w:pPr>
    </w:p>
    <w:p w:rsidR="008822A6" w:rsidRDefault="008822A6" w:rsidP="008822A6">
      <w:pPr>
        <w:pStyle w:val="Default"/>
        <w:spacing w:line="276" w:lineRule="auto"/>
        <w:jc w:val="both"/>
        <w:rPr>
          <w:b/>
          <w:bCs/>
          <w:sz w:val="22"/>
          <w:szCs w:val="22"/>
          <w:lang w:val="ro-RO"/>
        </w:rPr>
      </w:pPr>
      <w:r w:rsidRPr="00695891">
        <w:rPr>
          <w:b/>
          <w:bCs/>
          <w:sz w:val="22"/>
          <w:szCs w:val="22"/>
          <w:lang w:val="ro-RO"/>
        </w:rPr>
        <w:t xml:space="preserve">6. Tipuri de acțiuni eligibile și neeligibile </w:t>
      </w:r>
    </w:p>
    <w:p w:rsidR="008822A6" w:rsidRPr="00B60BFF" w:rsidRDefault="008822A6" w:rsidP="008822A6">
      <w:pPr>
        <w:pStyle w:val="Default"/>
        <w:spacing w:line="276" w:lineRule="auto"/>
        <w:jc w:val="both"/>
        <w:rPr>
          <w:b/>
          <w:bCs/>
          <w:sz w:val="20"/>
          <w:szCs w:val="22"/>
          <w:lang w:val="ro-RO"/>
        </w:rPr>
      </w:pPr>
      <w:r w:rsidRPr="00B60BFF">
        <w:rPr>
          <w:rFonts w:eastAsia="Times New Roman" w:cs="Arial"/>
          <w:sz w:val="22"/>
        </w:rPr>
        <w:t>Se vor stabili cu respectarea prevederilor din HG nr. 226/2015, Regulamentele (UE) nr. 1305/2013, nr. 1303/2013, PNDR – cap. 8.1 şi fişa tehnică a Sm 19.2 conform prevederilor din Ghidul Solicitantului, aprobat prin OMADR nr. 295/2016.</w:t>
      </w:r>
      <w:r w:rsidRPr="00B60BFF">
        <w:rPr>
          <w:b/>
          <w:bCs/>
          <w:sz w:val="20"/>
          <w:szCs w:val="22"/>
          <w:lang w:val="ro-RO"/>
        </w:rPr>
        <w:t xml:space="preserve"> </w:t>
      </w:r>
    </w:p>
    <w:p w:rsidR="008822A6" w:rsidRPr="00695891" w:rsidRDefault="008822A6" w:rsidP="008822A6">
      <w:pPr>
        <w:pStyle w:val="Default"/>
        <w:spacing w:line="276" w:lineRule="auto"/>
        <w:jc w:val="both"/>
        <w:rPr>
          <w:b/>
          <w:bCs/>
          <w:sz w:val="22"/>
          <w:szCs w:val="22"/>
          <w:lang w:val="ro-RO"/>
        </w:rPr>
      </w:pPr>
    </w:p>
    <w:p w:rsidR="008822A6" w:rsidRPr="00695891" w:rsidRDefault="008822A6" w:rsidP="008822A6">
      <w:pPr>
        <w:pStyle w:val="Default"/>
        <w:spacing w:line="276" w:lineRule="auto"/>
        <w:jc w:val="both"/>
        <w:rPr>
          <w:b/>
          <w:bCs/>
          <w:sz w:val="22"/>
          <w:szCs w:val="22"/>
          <w:lang w:val="ro-RO"/>
        </w:rPr>
      </w:pPr>
      <w:r w:rsidRPr="00695891">
        <w:rPr>
          <w:b/>
          <w:bCs/>
          <w:sz w:val="22"/>
          <w:szCs w:val="22"/>
          <w:lang w:val="ro-RO"/>
        </w:rPr>
        <w:tab/>
      </w:r>
      <w:r>
        <w:rPr>
          <w:b/>
          <w:bCs/>
          <w:sz w:val="22"/>
          <w:szCs w:val="22"/>
          <w:lang w:val="ro-RO"/>
        </w:rPr>
        <w:t xml:space="preserve">Actiuni </w:t>
      </w:r>
      <w:r w:rsidRPr="00695891">
        <w:rPr>
          <w:b/>
          <w:bCs/>
          <w:sz w:val="22"/>
          <w:szCs w:val="22"/>
          <w:lang w:val="ro-RO"/>
        </w:rPr>
        <w:t xml:space="preserve">Eligibile: </w:t>
      </w:r>
    </w:p>
    <w:p w:rsidR="008822A6" w:rsidRPr="00695891" w:rsidRDefault="008822A6" w:rsidP="008822A6">
      <w:pPr>
        <w:pStyle w:val="Default"/>
        <w:numPr>
          <w:ilvl w:val="0"/>
          <w:numId w:val="33"/>
        </w:numPr>
        <w:spacing w:line="276" w:lineRule="auto"/>
        <w:jc w:val="both"/>
        <w:rPr>
          <w:bCs/>
          <w:sz w:val="22"/>
          <w:szCs w:val="22"/>
          <w:lang w:val="ro-RO"/>
        </w:rPr>
      </w:pPr>
      <w:r w:rsidRPr="00695891">
        <w:rPr>
          <w:bCs/>
          <w:sz w:val="22"/>
          <w:szCs w:val="22"/>
          <w:lang w:val="ro-RO"/>
        </w:rPr>
        <w:t xml:space="preserve">Achizitionarea de rulote pentru comercializarea produselor </w:t>
      </w:r>
    </w:p>
    <w:p w:rsidR="008822A6" w:rsidRDefault="008822A6" w:rsidP="008822A6">
      <w:pPr>
        <w:pStyle w:val="Default"/>
        <w:numPr>
          <w:ilvl w:val="0"/>
          <w:numId w:val="33"/>
        </w:numPr>
        <w:spacing w:line="276" w:lineRule="auto"/>
        <w:jc w:val="both"/>
        <w:rPr>
          <w:bCs/>
          <w:sz w:val="22"/>
          <w:szCs w:val="22"/>
          <w:lang w:val="ro-RO"/>
        </w:rPr>
      </w:pPr>
      <w:r w:rsidRPr="00695891">
        <w:rPr>
          <w:bCs/>
          <w:sz w:val="22"/>
          <w:szCs w:val="22"/>
          <w:lang w:val="ro-RO"/>
        </w:rPr>
        <w:t>Inscriptionarea rulotelor.</w:t>
      </w:r>
    </w:p>
    <w:p w:rsidR="008822A6" w:rsidRPr="00695891" w:rsidRDefault="008822A6" w:rsidP="008822A6">
      <w:pPr>
        <w:pStyle w:val="Default"/>
        <w:spacing w:line="276" w:lineRule="auto"/>
        <w:ind w:left="1080"/>
        <w:jc w:val="both"/>
        <w:rPr>
          <w:bCs/>
          <w:sz w:val="22"/>
          <w:szCs w:val="22"/>
          <w:lang w:val="ro-RO"/>
        </w:rPr>
      </w:pPr>
    </w:p>
    <w:p w:rsidR="008822A6" w:rsidRPr="00695891" w:rsidRDefault="008822A6" w:rsidP="008822A6">
      <w:pPr>
        <w:pStyle w:val="Default"/>
        <w:spacing w:line="276" w:lineRule="auto"/>
        <w:ind w:left="720"/>
        <w:jc w:val="both"/>
        <w:rPr>
          <w:b/>
          <w:bCs/>
          <w:sz w:val="22"/>
          <w:szCs w:val="22"/>
          <w:lang w:val="ro-RO"/>
        </w:rPr>
      </w:pPr>
      <w:r>
        <w:rPr>
          <w:b/>
          <w:bCs/>
          <w:sz w:val="22"/>
          <w:szCs w:val="22"/>
          <w:lang w:val="ro-RO"/>
        </w:rPr>
        <w:t xml:space="preserve">Actiuni  </w:t>
      </w:r>
      <w:r w:rsidRPr="00695891">
        <w:rPr>
          <w:b/>
          <w:bCs/>
          <w:sz w:val="22"/>
          <w:szCs w:val="22"/>
          <w:lang w:val="ro-RO"/>
        </w:rPr>
        <w:t>Neeligibile:</w:t>
      </w:r>
    </w:p>
    <w:p w:rsidR="008822A6" w:rsidRPr="00695891" w:rsidRDefault="008822A6" w:rsidP="008822A6">
      <w:pPr>
        <w:pStyle w:val="Default"/>
        <w:numPr>
          <w:ilvl w:val="0"/>
          <w:numId w:val="33"/>
        </w:numPr>
        <w:spacing w:line="276" w:lineRule="auto"/>
        <w:jc w:val="both"/>
        <w:rPr>
          <w:b/>
          <w:bCs/>
          <w:sz w:val="22"/>
          <w:szCs w:val="22"/>
          <w:lang w:val="ro-RO"/>
        </w:rPr>
      </w:pPr>
      <w:r w:rsidRPr="00695891">
        <w:rPr>
          <w:bCs/>
          <w:sz w:val="22"/>
          <w:szCs w:val="22"/>
          <w:lang w:val="ro-RO"/>
        </w:rPr>
        <w:t>Achizitionarea de mijloace de transport</w:t>
      </w:r>
      <w:r w:rsidRPr="00695891">
        <w:rPr>
          <w:b/>
          <w:bCs/>
          <w:sz w:val="22"/>
          <w:szCs w:val="22"/>
          <w:lang w:val="ro-RO"/>
        </w:rPr>
        <w:t>.</w:t>
      </w:r>
    </w:p>
    <w:p w:rsidR="008822A6" w:rsidRPr="00695891" w:rsidRDefault="008822A6" w:rsidP="008822A6">
      <w:pPr>
        <w:pStyle w:val="Default"/>
        <w:spacing w:line="276" w:lineRule="auto"/>
        <w:jc w:val="both"/>
        <w:rPr>
          <w:b/>
          <w:bCs/>
          <w:sz w:val="22"/>
          <w:szCs w:val="22"/>
          <w:lang w:val="ro-RO"/>
        </w:rPr>
      </w:pPr>
    </w:p>
    <w:p w:rsidR="008822A6" w:rsidRPr="00695891" w:rsidRDefault="008822A6" w:rsidP="008822A6">
      <w:pPr>
        <w:pStyle w:val="Default"/>
        <w:spacing w:line="276" w:lineRule="auto"/>
        <w:jc w:val="both"/>
        <w:rPr>
          <w:b/>
          <w:bCs/>
          <w:sz w:val="22"/>
          <w:szCs w:val="22"/>
          <w:lang w:val="ro-RO"/>
        </w:rPr>
      </w:pPr>
      <w:r w:rsidRPr="00695891">
        <w:rPr>
          <w:b/>
          <w:bCs/>
          <w:sz w:val="22"/>
          <w:szCs w:val="22"/>
          <w:lang w:val="ro-RO"/>
        </w:rPr>
        <w:t>7. Condiții de eligibilitate</w:t>
      </w:r>
    </w:p>
    <w:p w:rsidR="008822A6" w:rsidRPr="00695891" w:rsidRDefault="008822A6" w:rsidP="008822A6">
      <w:pPr>
        <w:pStyle w:val="Default"/>
        <w:spacing w:line="276" w:lineRule="auto"/>
        <w:jc w:val="both"/>
        <w:rPr>
          <w:b/>
          <w:bCs/>
          <w:sz w:val="22"/>
          <w:szCs w:val="22"/>
          <w:lang w:val="ro-RO"/>
        </w:rPr>
      </w:pPr>
    </w:p>
    <w:p w:rsidR="008822A6" w:rsidRPr="00695891" w:rsidRDefault="008822A6" w:rsidP="008822A6">
      <w:pPr>
        <w:pStyle w:val="Default"/>
        <w:numPr>
          <w:ilvl w:val="0"/>
          <w:numId w:val="33"/>
        </w:numPr>
        <w:spacing w:line="276" w:lineRule="auto"/>
        <w:jc w:val="both"/>
        <w:rPr>
          <w:b/>
          <w:bCs/>
          <w:sz w:val="22"/>
          <w:szCs w:val="22"/>
          <w:lang w:val="ro-RO"/>
        </w:rPr>
      </w:pPr>
      <w:r w:rsidRPr="00695891">
        <w:rPr>
          <w:bCs/>
          <w:sz w:val="22"/>
          <w:szCs w:val="22"/>
          <w:lang w:val="ro-RO"/>
        </w:rPr>
        <w:t>Solicitantul trebuie sa se incadreze in categoria beneficiarilor eligibili;</w:t>
      </w:r>
    </w:p>
    <w:p w:rsidR="008822A6" w:rsidRPr="00695891" w:rsidRDefault="008822A6" w:rsidP="008822A6">
      <w:pPr>
        <w:pStyle w:val="Default"/>
        <w:numPr>
          <w:ilvl w:val="0"/>
          <w:numId w:val="33"/>
        </w:numPr>
        <w:spacing w:line="276" w:lineRule="auto"/>
        <w:jc w:val="both"/>
        <w:rPr>
          <w:b/>
          <w:bCs/>
          <w:sz w:val="22"/>
          <w:szCs w:val="22"/>
          <w:lang w:val="ro-RO"/>
        </w:rPr>
      </w:pPr>
      <w:r w:rsidRPr="00695891">
        <w:rPr>
          <w:bCs/>
          <w:sz w:val="22"/>
          <w:szCs w:val="22"/>
          <w:lang w:val="ro-RO"/>
        </w:rPr>
        <w:t>Investitia se realizeaza in cadrul unei ferme de minim 8.000 SO;</w:t>
      </w:r>
    </w:p>
    <w:p w:rsidR="008822A6" w:rsidRPr="00695891" w:rsidRDefault="008822A6" w:rsidP="008822A6">
      <w:pPr>
        <w:pStyle w:val="Default"/>
        <w:numPr>
          <w:ilvl w:val="0"/>
          <w:numId w:val="33"/>
        </w:numPr>
        <w:spacing w:line="276" w:lineRule="auto"/>
        <w:jc w:val="both"/>
        <w:rPr>
          <w:b/>
          <w:bCs/>
          <w:sz w:val="22"/>
          <w:szCs w:val="22"/>
          <w:lang w:val="ro-RO"/>
        </w:rPr>
      </w:pPr>
      <w:r w:rsidRPr="00695891">
        <w:rPr>
          <w:bCs/>
          <w:sz w:val="22"/>
          <w:szCs w:val="22"/>
          <w:lang w:val="ro-RO"/>
        </w:rPr>
        <w:t>Solicitantul trebuie sa demonstreze asigurarea cofinantarii;</w:t>
      </w:r>
    </w:p>
    <w:p w:rsidR="008822A6" w:rsidRPr="00695891" w:rsidRDefault="008822A6" w:rsidP="008822A6">
      <w:pPr>
        <w:pStyle w:val="Default"/>
        <w:numPr>
          <w:ilvl w:val="0"/>
          <w:numId w:val="33"/>
        </w:numPr>
        <w:spacing w:line="276" w:lineRule="auto"/>
        <w:jc w:val="both"/>
        <w:rPr>
          <w:b/>
          <w:bCs/>
          <w:sz w:val="22"/>
          <w:szCs w:val="22"/>
          <w:lang w:val="ro-RO"/>
        </w:rPr>
      </w:pPr>
      <w:r w:rsidRPr="00695891">
        <w:rPr>
          <w:bCs/>
          <w:sz w:val="22"/>
          <w:szCs w:val="22"/>
          <w:lang w:val="ro-RO"/>
        </w:rPr>
        <w:t>Viabilitatea economica trebuie demonstrata in baza documentatiei;</w:t>
      </w:r>
    </w:p>
    <w:p w:rsidR="008822A6" w:rsidRPr="00695891" w:rsidRDefault="008822A6" w:rsidP="008822A6">
      <w:pPr>
        <w:pStyle w:val="Default"/>
        <w:numPr>
          <w:ilvl w:val="0"/>
          <w:numId w:val="33"/>
        </w:numPr>
        <w:spacing w:line="276" w:lineRule="auto"/>
        <w:jc w:val="both"/>
        <w:rPr>
          <w:b/>
          <w:bCs/>
          <w:sz w:val="22"/>
          <w:szCs w:val="22"/>
          <w:lang w:val="ro-RO"/>
        </w:rPr>
      </w:pPr>
      <w:r w:rsidRPr="00695891">
        <w:rPr>
          <w:bCs/>
          <w:sz w:val="22"/>
          <w:szCs w:val="22"/>
          <w:lang w:val="ro-RO"/>
        </w:rPr>
        <w:t>Investitia va fi precedata de o evaluarea a impactului asupra mediului.</w:t>
      </w:r>
    </w:p>
    <w:p w:rsidR="008822A6" w:rsidRPr="00695891" w:rsidRDefault="008822A6" w:rsidP="008822A6">
      <w:pPr>
        <w:pStyle w:val="Default"/>
        <w:spacing w:line="276" w:lineRule="auto"/>
        <w:ind w:firstLine="720"/>
        <w:jc w:val="both"/>
        <w:rPr>
          <w:bCs/>
          <w:sz w:val="22"/>
          <w:szCs w:val="22"/>
          <w:lang w:val="ro-RO"/>
        </w:rPr>
      </w:pPr>
      <w:r w:rsidRPr="00695891">
        <w:rPr>
          <w:bCs/>
          <w:sz w:val="22"/>
          <w:szCs w:val="22"/>
          <w:lang w:val="ro-RO"/>
        </w:rPr>
        <w:t xml:space="preserve">Alte angajamente: </w:t>
      </w:r>
    </w:p>
    <w:p w:rsidR="008822A6" w:rsidRPr="00695891" w:rsidRDefault="008822A6" w:rsidP="008822A6">
      <w:pPr>
        <w:pStyle w:val="Default"/>
        <w:spacing w:line="276" w:lineRule="auto"/>
        <w:ind w:firstLine="720"/>
        <w:jc w:val="both"/>
        <w:rPr>
          <w:bCs/>
          <w:sz w:val="22"/>
          <w:szCs w:val="22"/>
          <w:lang w:val="ro-RO"/>
        </w:rPr>
      </w:pPr>
      <w:r w:rsidRPr="00695891">
        <w:rPr>
          <w:bCs/>
          <w:sz w:val="22"/>
          <w:szCs w:val="22"/>
          <w:lang w:val="ro-RO"/>
        </w:rPr>
        <w:t>• Solicitantul nu va reduce dimensiunea economică prevazută la depunerea cererii de finanțare a exploatației agricole pe toată perioada de implementare a proiectului cu mai mult de 15%. Cu toate acestea, dimensiunea economică a exploatației agricole nu va scădea, în nicio situație, sub pragul minim de 8.000 SO stabilit prin condițiile de eligibilitate.</w:t>
      </w:r>
    </w:p>
    <w:p w:rsidR="008822A6" w:rsidRPr="00695891" w:rsidRDefault="008822A6" w:rsidP="008822A6">
      <w:pPr>
        <w:pStyle w:val="Default"/>
        <w:spacing w:line="276" w:lineRule="auto"/>
        <w:jc w:val="both"/>
        <w:rPr>
          <w:sz w:val="22"/>
          <w:szCs w:val="22"/>
          <w:lang w:val="ro-RO"/>
        </w:rPr>
      </w:pPr>
    </w:p>
    <w:p w:rsidR="008822A6" w:rsidRPr="00695891" w:rsidRDefault="008822A6" w:rsidP="008822A6">
      <w:pPr>
        <w:pStyle w:val="Default"/>
        <w:spacing w:line="276" w:lineRule="auto"/>
        <w:jc w:val="both"/>
        <w:rPr>
          <w:b/>
          <w:bCs/>
          <w:sz w:val="22"/>
          <w:szCs w:val="22"/>
          <w:lang w:val="ro-RO"/>
        </w:rPr>
      </w:pPr>
      <w:r w:rsidRPr="00695891">
        <w:rPr>
          <w:b/>
          <w:bCs/>
          <w:sz w:val="22"/>
          <w:szCs w:val="22"/>
          <w:lang w:val="ro-RO"/>
        </w:rPr>
        <w:t xml:space="preserve">8. Criterii de selecție </w:t>
      </w:r>
    </w:p>
    <w:p w:rsidR="008822A6" w:rsidRPr="00695891" w:rsidRDefault="008822A6" w:rsidP="008822A6">
      <w:pPr>
        <w:pStyle w:val="Default"/>
        <w:spacing w:line="276" w:lineRule="auto"/>
        <w:jc w:val="both"/>
        <w:rPr>
          <w:b/>
          <w:bCs/>
          <w:sz w:val="22"/>
          <w:szCs w:val="22"/>
          <w:lang w:val="ro-RO"/>
        </w:rPr>
      </w:pPr>
    </w:p>
    <w:p w:rsidR="008822A6" w:rsidRPr="00695891" w:rsidRDefault="008822A6" w:rsidP="008822A6">
      <w:pPr>
        <w:pStyle w:val="Default"/>
        <w:numPr>
          <w:ilvl w:val="0"/>
          <w:numId w:val="33"/>
        </w:numPr>
        <w:spacing w:line="276" w:lineRule="auto"/>
        <w:jc w:val="both"/>
        <w:rPr>
          <w:bCs/>
          <w:sz w:val="22"/>
          <w:szCs w:val="22"/>
          <w:lang w:val="ro-RO"/>
        </w:rPr>
      </w:pPr>
      <w:r w:rsidRPr="00695891">
        <w:rPr>
          <w:bCs/>
          <w:sz w:val="22"/>
          <w:szCs w:val="22"/>
          <w:lang w:val="ro-RO"/>
        </w:rPr>
        <w:t>Dimensiunea exploatatiei;</w:t>
      </w:r>
    </w:p>
    <w:p w:rsidR="008822A6" w:rsidRPr="00695891" w:rsidRDefault="008822A6" w:rsidP="008822A6">
      <w:pPr>
        <w:pStyle w:val="Default"/>
        <w:numPr>
          <w:ilvl w:val="0"/>
          <w:numId w:val="33"/>
        </w:numPr>
        <w:spacing w:line="276" w:lineRule="auto"/>
        <w:jc w:val="both"/>
        <w:rPr>
          <w:bCs/>
          <w:sz w:val="22"/>
          <w:szCs w:val="22"/>
          <w:lang w:val="ro-RO"/>
        </w:rPr>
      </w:pPr>
      <w:r w:rsidRPr="00695891">
        <w:rPr>
          <w:bCs/>
          <w:sz w:val="22"/>
          <w:szCs w:val="22"/>
          <w:lang w:val="ro-RO"/>
        </w:rPr>
        <w:lastRenderedPageBreak/>
        <w:t>Principiul potentialului agricol al zonei care vizeaza zonele cu potential determinate in baza studiilor de specialitate;</w:t>
      </w:r>
    </w:p>
    <w:p w:rsidR="008822A6" w:rsidRPr="00695891" w:rsidRDefault="008822A6" w:rsidP="008822A6">
      <w:pPr>
        <w:pStyle w:val="Default"/>
        <w:numPr>
          <w:ilvl w:val="0"/>
          <w:numId w:val="33"/>
        </w:numPr>
        <w:spacing w:line="276" w:lineRule="auto"/>
        <w:jc w:val="both"/>
        <w:rPr>
          <w:bCs/>
          <w:sz w:val="22"/>
          <w:szCs w:val="22"/>
          <w:lang w:val="ro-RO"/>
        </w:rPr>
      </w:pPr>
      <w:r w:rsidRPr="00695891">
        <w:rPr>
          <w:bCs/>
          <w:sz w:val="22"/>
          <w:szCs w:val="22"/>
          <w:lang w:val="ro-RO"/>
        </w:rPr>
        <w:t>Principiul sectorului prioritar.</w:t>
      </w:r>
    </w:p>
    <w:p w:rsidR="008822A6" w:rsidRDefault="008822A6" w:rsidP="008822A6">
      <w:pPr>
        <w:jc w:val="both"/>
        <w:rPr>
          <w:rFonts w:ascii="Trebuchet MS" w:hAnsi="Trebuchet MS"/>
          <w:b/>
          <w:bCs/>
        </w:rPr>
      </w:pPr>
    </w:p>
    <w:p w:rsidR="00F74204" w:rsidRPr="00695891" w:rsidRDefault="00F74204" w:rsidP="00F74204">
      <w:pPr>
        <w:jc w:val="both"/>
        <w:rPr>
          <w:rFonts w:ascii="Trebuchet MS" w:hAnsi="Trebuchet MS"/>
          <w:b/>
          <w:bCs/>
        </w:rPr>
      </w:pPr>
      <w:r w:rsidRPr="00695891">
        <w:rPr>
          <w:rFonts w:ascii="Trebuchet MS" w:hAnsi="Trebuchet MS"/>
          <w:b/>
          <w:bCs/>
        </w:rPr>
        <w:t>9. Sume (aplicabile) și rata sprijinului</w:t>
      </w:r>
    </w:p>
    <w:p w:rsidR="00F74204" w:rsidRPr="00695891" w:rsidRDefault="00F74204" w:rsidP="00F74204">
      <w:pPr>
        <w:jc w:val="both"/>
        <w:rPr>
          <w:rFonts w:ascii="Trebuchet MS" w:hAnsi="Trebuchet MS"/>
          <w:bCs/>
        </w:rPr>
      </w:pPr>
      <w:r w:rsidRPr="00695891">
        <w:rPr>
          <w:rFonts w:ascii="Trebuchet MS" w:hAnsi="Trebuchet MS"/>
          <w:b/>
          <w:bCs/>
        </w:rPr>
        <w:tab/>
      </w:r>
      <w:r w:rsidRPr="00695891">
        <w:rPr>
          <w:rFonts w:ascii="Trebuchet MS" w:hAnsi="Trebuchet MS"/>
          <w:bCs/>
        </w:rPr>
        <w:t xml:space="preserve">90% din totalul cheltuielilor eligibile si nu va depasi </w:t>
      </w:r>
      <w:r>
        <w:rPr>
          <w:rFonts w:ascii="Trebuchet MS" w:hAnsi="Trebuchet MS"/>
          <w:bCs/>
        </w:rPr>
        <w:t xml:space="preserve"> 11.000 euro/proiect.</w:t>
      </w:r>
    </w:p>
    <w:p w:rsidR="00F74204" w:rsidRPr="00695891" w:rsidRDefault="00F74204" w:rsidP="00F74204">
      <w:pPr>
        <w:jc w:val="both"/>
        <w:rPr>
          <w:rFonts w:ascii="Trebuchet MS" w:hAnsi="Trebuchet MS"/>
          <w:bCs/>
        </w:rPr>
      </w:pPr>
      <w:r w:rsidRPr="00695891">
        <w:rPr>
          <w:rFonts w:ascii="Trebuchet MS" w:hAnsi="Trebuchet MS"/>
          <w:bCs/>
        </w:rPr>
        <w:tab/>
        <w:t xml:space="preserve">Suma alocata : </w:t>
      </w:r>
      <w:r>
        <w:rPr>
          <w:rFonts w:ascii="Trebuchet MS" w:hAnsi="Trebuchet MS"/>
          <w:bCs/>
        </w:rPr>
        <w:t xml:space="preserve"> 66.000 euro</w:t>
      </w:r>
    </w:p>
    <w:p w:rsidR="00F74204" w:rsidRPr="00695891" w:rsidRDefault="00F74204" w:rsidP="00F74204">
      <w:pPr>
        <w:pStyle w:val="Default"/>
        <w:spacing w:line="276" w:lineRule="auto"/>
        <w:jc w:val="both"/>
        <w:rPr>
          <w:sz w:val="22"/>
          <w:szCs w:val="22"/>
          <w:lang w:val="ro-RO"/>
        </w:rPr>
      </w:pPr>
      <w:r w:rsidRPr="00695891">
        <w:rPr>
          <w:b/>
          <w:bCs/>
          <w:sz w:val="22"/>
          <w:szCs w:val="22"/>
          <w:lang w:val="ro-RO"/>
        </w:rPr>
        <w:t xml:space="preserve">10. Indicatori de monitorizare </w:t>
      </w:r>
    </w:p>
    <w:p w:rsidR="00F74204" w:rsidRPr="00695891" w:rsidRDefault="00F74204" w:rsidP="00F74204">
      <w:pPr>
        <w:spacing w:after="0"/>
        <w:jc w:val="both"/>
        <w:rPr>
          <w:rFonts w:ascii="Trebuchet MS" w:hAnsi="Trebuchet MS"/>
        </w:rPr>
      </w:pPr>
    </w:p>
    <w:p w:rsidR="00F74204" w:rsidRDefault="00F74204" w:rsidP="00F74204">
      <w:pPr>
        <w:spacing w:after="0"/>
        <w:jc w:val="both"/>
        <w:rPr>
          <w:rFonts w:ascii="Trebuchet MS" w:hAnsi="Trebuchet MS"/>
        </w:rPr>
      </w:pPr>
      <w:r w:rsidRPr="00695891">
        <w:rPr>
          <w:rFonts w:ascii="Trebuchet MS" w:hAnsi="Trebuchet MS"/>
        </w:rPr>
        <w:tab/>
        <w:t>Numarul de exploatatii agricole care primesc sprijin pentru participarea la sistemele de calitate, la pietele locale si la circuitele de aprovizionare scurte, precum si la grupuri/organizatii de producatori</w:t>
      </w:r>
      <w:r>
        <w:rPr>
          <w:rFonts w:ascii="Trebuchet MS" w:hAnsi="Trebuchet MS"/>
        </w:rPr>
        <w:t>.</w:t>
      </w:r>
    </w:p>
    <w:p w:rsidR="00F74204" w:rsidRDefault="00F74204" w:rsidP="00F74204">
      <w:pPr>
        <w:spacing w:after="0"/>
        <w:jc w:val="both"/>
        <w:rPr>
          <w:rFonts w:ascii="Trebuchet MS" w:hAnsi="Trebuchet MS"/>
        </w:rPr>
      </w:pPr>
    </w:p>
    <w:p w:rsidR="00F74204" w:rsidRPr="00B60004" w:rsidRDefault="00F74204" w:rsidP="00F74204">
      <w:pPr>
        <w:spacing w:after="0"/>
        <w:ind w:firstLine="426"/>
        <w:jc w:val="both"/>
        <w:rPr>
          <w:rFonts w:ascii="Trebuchet MS" w:hAnsi="Trebuchet MS"/>
        </w:rPr>
      </w:pPr>
      <w:r w:rsidRPr="00B60004">
        <w:rPr>
          <w:rFonts w:ascii="Trebuchet MS" w:hAnsi="Trebuchet MS"/>
        </w:rPr>
        <w:t xml:space="preserve">Indicatori suplimentari: </w:t>
      </w:r>
    </w:p>
    <w:p w:rsidR="00F74204" w:rsidRDefault="00F74204" w:rsidP="00F74204">
      <w:pPr>
        <w:spacing w:after="0"/>
        <w:ind w:firstLine="720"/>
        <w:jc w:val="both"/>
        <w:rPr>
          <w:rFonts w:ascii="Trebuchet MS" w:hAnsi="Trebuchet MS"/>
        </w:rPr>
      </w:pPr>
      <w:r>
        <w:rPr>
          <w:rFonts w:ascii="Trebuchet MS" w:hAnsi="Trebuchet MS"/>
        </w:rPr>
        <w:t>Cheltuiala publica totala – 50</w:t>
      </w:r>
      <w:r w:rsidRPr="00B60004">
        <w:rPr>
          <w:rFonts w:ascii="Trebuchet MS" w:hAnsi="Trebuchet MS"/>
        </w:rPr>
        <w:t>.000 euro</w:t>
      </w:r>
    </w:p>
    <w:p w:rsidR="00F74204" w:rsidRDefault="00F74204" w:rsidP="00F74204">
      <w:pPr>
        <w:spacing w:after="0"/>
        <w:ind w:firstLine="720"/>
        <w:jc w:val="both"/>
        <w:rPr>
          <w:rFonts w:ascii="Trebuchet MS" w:hAnsi="Trebuchet MS"/>
        </w:rPr>
      </w:pPr>
    </w:p>
    <w:p w:rsidR="00F74204" w:rsidRPr="00B60004" w:rsidRDefault="00F74204" w:rsidP="00F74204">
      <w:pPr>
        <w:spacing w:after="0"/>
        <w:ind w:firstLine="720"/>
        <w:jc w:val="both"/>
        <w:rPr>
          <w:rFonts w:ascii="Trebuchet MS" w:hAnsi="Trebuchet MS"/>
        </w:rPr>
      </w:pPr>
      <w:r>
        <w:rPr>
          <w:rFonts w:ascii="Trebuchet MS" w:hAnsi="Trebuchet MS"/>
        </w:rPr>
        <w:t>Locuri de munca nou create – minim 4 locuri de munca (Infiintare PFA)</w:t>
      </w:r>
    </w:p>
    <w:p w:rsidR="008822A6" w:rsidRPr="00695891" w:rsidRDefault="008822A6" w:rsidP="008822A6">
      <w:pPr>
        <w:spacing w:after="0"/>
        <w:ind w:left="720"/>
        <w:rPr>
          <w:rFonts w:ascii="Trebuchet MS" w:hAnsi="Trebuchet MS"/>
        </w:rPr>
      </w:pPr>
    </w:p>
    <w:p w:rsidR="00D67C18" w:rsidRDefault="00D67C18" w:rsidP="007617FE">
      <w:pPr>
        <w:autoSpaceDE w:val="0"/>
        <w:autoSpaceDN w:val="0"/>
        <w:adjustRightInd w:val="0"/>
        <w:spacing w:after="0" w:line="276" w:lineRule="auto"/>
        <w:jc w:val="both"/>
        <w:rPr>
          <w:b/>
          <w:bCs/>
        </w:rPr>
      </w:pPr>
    </w:p>
    <w:sectPr w:rsidR="00D67C1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053" w:rsidRDefault="008B7053" w:rsidP="0017739A">
      <w:pPr>
        <w:spacing w:after="0" w:line="240" w:lineRule="auto"/>
      </w:pPr>
      <w:r>
        <w:separator/>
      </w:r>
    </w:p>
  </w:endnote>
  <w:endnote w:type="continuationSeparator" w:id="0">
    <w:p w:rsidR="008B7053" w:rsidRDefault="008B7053" w:rsidP="001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963A7F" w:rsidRDefault="00963A7F" w:rsidP="00666E49">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F74204">
          <w:rPr>
            <w:noProof/>
          </w:rPr>
          <w:t>2</w:t>
        </w:r>
        <w:r>
          <w:rPr>
            <w:noProof/>
          </w:rPr>
          <w:fldChar w:fldCharType="end"/>
        </w:r>
        <w:r>
          <w:t xml:space="preserve"> | </w:t>
        </w:r>
        <w:r>
          <w:rPr>
            <w:color w:val="7F7F7F" w:themeColor="background1" w:themeShade="7F"/>
            <w:spacing w:val="60"/>
          </w:rPr>
          <w:t>Page</w:t>
        </w:r>
      </w:p>
    </w:sdtContent>
  </w:sdt>
  <w:p w:rsidR="007617FE" w:rsidRPr="007617FE" w:rsidRDefault="007617FE" w:rsidP="007617FE">
    <w:pPr>
      <w:pStyle w:val="Footer"/>
      <w:tabs>
        <w:tab w:val="right" w:pos="7938"/>
      </w:tabs>
      <w:ind w:right="992"/>
      <w:jc w:val="center"/>
      <w:rPr>
        <w:b/>
        <w:sz w:val="18"/>
        <w:szCs w:val="18"/>
        <w:lang w:val="en-GB"/>
      </w:rPr>
    </w:pPr>
    <w:r w:rsidRPr="007617FE">
      <w:rPr>
        <w:b/>
        <w:sz w:val="18"/>
        <w:szCs w:val="18"/>
        <w:lang w:val="en-GB"/>
      </w:rPr>
      <w:t>Fisa măsurii din SDL M3/3A “</w:t>
    </w:r>
    <w:r w:rsidRPr="007617FE">
      <w:rPr>
        <w:b/>
        <w:bCs/>
        <w:sz w:val="18"/>
        <w:szCs w:val="18"/>
      </w:rPr>
      <w:t>Cresterea valorii adaugate a produselor agricole prin comercializare directa</w:t>
    </w:r>
    <w:r w:rsidRPr="007617FE">
      <w:rPr>
        <w:b/>
        <w:sz w:val="18"/>
        <w:szCs w:val="18"/>
        <w:lang w:val="en-GB"/>
      </w:rPr>
      <w:t>”</w:t>
    </w:r>
  </w:p>
  <w:p w:rsidR="00963A7F" w:rsidRPr="00666E49" w:rsidRDefault="00963A7F" w:rsidP="007617FE">
    <w:pPr>
      <w:pStyle w:val="Footer"/>
      <w:tabs>
        <w:tab w:val="clear" w:pos="9072"/>
        <w:tab w:val="right" w:pos="7938"/>
      </w:tabs>
      <w:ind w:right="992"/>
      <w:jc w:val="center"/>
      <w:rPr>
        <w:b/>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053" w:rsidRDefault="008B7053" w:rsidP="0017739A">
      <w:pPr>
        <w:spacing w:after="0" w:line="240" w:lineRule="auto"/>
      </w:pPr>
      <w:r>
        <w:separator/>
      </w:r>
    </w:p>
  </w:footnote>
  <w:footnote w:type="continuationSeparator" w:id="0">
    <w:p w:rsidR="008B7053" w:rsidRDefault="008B7053" w:rsidP="0017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7F" w:rsidRDefault="00F74204" w:rsidP="00A05CDB">
    <w:pPr>
      <w:pStyle w:val="Header"/>
      <w:tabs>
        <w:tab w:val="clear" w:pos="4536"/>
        <w:tab w:val="clear" w:pos="9072"/>
        <w:tab w:val="left" w:pos="4625"/>
      </w:tabs>
    </w:pPr>
    <w:r>
      <w:rPr>
        <w:noProof/>
        <w:lang w:eastAsia="ro-RO"/>
      </w:rPr>
      <w:drawing>
        <wp:anchor distT="0" distB="0" distL="114300" distR="114300" simplePos="0" relativeHeight="251665408" behindDoc="0" locked="0" layoutInCell="1" allowOverlap="1" wp14:anchorId="5E6E1F88" wp14:editId="41BC910D">
          <wp:simplePos x="0" y="0"/>
          <wp:positionH relativeFrom="column">
            <wp:posOffset>4813300</wp:posOffset>
          </wp:positionH>
          <wp:positionV relativeFrom="paragraph">
            <wp:posOffset>-305435</wp:posOffset>
          </wp:positionV>
          <wp:extent cx="1200733" cy="6762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733" cy="676275"/>
                  </a:xfrm>
                  <a:prstGeom prst="rect">
                    <a:avLst/>
                  </a:prstGeom>
                </pic:spPr>
              </pic:pic>
            </a:graphicData>
          </a:graphic>
          <wp14:sizeRelH relativeFrom="page">
            <wp14:pctWidth>0</wp14:pctWidth>
          </wp14:sizeRelH>
          <wp14:sizeRelV relativeFrom="page">
            <wp14:pctHeight>0</wp14:pctHeight>
          </wp14:sizeRelV>
        </wp:anchor>
      </w:drawing>
    </w:r>
    <w:r w:rsidR="00963A7F" w:rsidRPr="00D90F4B">
      <w:rPr>
        <w:rFonts w:ascii="Times New Roman" w:hAnsi="Times New Roman" w:cs="Times New Roman"/>
        <w:noProof/>
        <w:sz w:val="24"/>
        <w:lang w:eastAsia="ro-RO"/>
      </w:rPr>
      <w:drawing>
        <wp:anchor distT="0" distB="0" distL="114300" distR="114300" simplePos="0" relativeHeight="251663360" behindDoc="0" locked="0" layoutInCell="1" allowOverlap="1" wp14:anchorId="68D0CDAF" wp14:editId="2D6F94A8">
          <wp:simplePos x="0" y="0"/>
          <wp:positionH relativeFrom="column">
            <wp:posOffset>3747023</wp:posOffset>
          </wp:positionH>
          <wp:positionV relativeFrom="paragraph">
            <wp:posOffset>-274955</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C019C3">
      <w:rPr>
        <w:noProof/>
        <w:lang w:eastAsia="ro-RO"/>
      </w:rPr>
      <w:drawing>
        <wp:anchor distT="0" distB="0" distL="114300" distR="114300" simplePos="0" relativeHeight="251659264" behindDoc="0" locked="0" layoutInCell="1" allowOverlap="1" wp14:anchorId="2CA6C1F5" wp14:editId="146B8E14">
          <wp:simplePos x="0" y="0"/>
          <wp:positionH relativeFrom="column">
            <wp:posOffset>2949650</wp:posOffset>
          </wp:positionH>
          <wp:positionV relativeFrom="paragraph">
            <wp:posOffset>-307863</wp:posOffset>
          </wp:positionV>
          <wp:extent cx="666750" cy="666750"/>
          <wp:effectExtent l="0" t="0" r="7620" b="7620"/>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8A0C24">
      <w:rPr>
        <w:noProof/>
        <w:lang w:eastAsia="ro-RO"/>
      </w:rPr>
      <w:drawing>
        <wp:anchor distT="0" distB="0" distL="114300" distR="114300" simplePos="0" relativeHeight="251658240" behindDoc="0" locked="0" layoutInCell="1" allowOverlap="1" wp14:anchorId="7D363FF9" wp14:editId="254121D4">
          <wp:simplePos x="0" y="0"/>
          <wp:positionH relativeFrom="column">
            <wp:posOffset>313876</wp:posOffset>
          </wp:positionH>
          <wp:positionV relativeFrom="paragraph">
            <wp:posOffset>-343759</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0A1380">
      <w:rPr>
        <w:noProof/>
        <w:sz w:val="24"/>
        <w:szCs w:val="24"/>
        <w:lang w:eastAsia="ro-RO"/>
      </w:rPr>
      <w:drawing>
        <wp:anchor distT="0" distB="0" distL="114300" distR="114300" simplePos="0" relativeHeight="251660288" behindDoc="0" locked="0" layoutInCell="1" allowOverlap="1" wp14:anchorId="4EBB8AEC" wp14:editId="0BCD4F76">
          <wp:simplePos x="0" y="0"/>
          <wp:positionH relativeFrom="column">
            <wp:posOffset>-641836</wp:posOffset>
          </wp:positionH>
          <wp:positionV relativeFrom="paragraph">
            <wp:posOffset>-342340</wp:posOffset>
          </wp:positionV>
          <wp:extent cx="892810" cy="763905"/>
          <wp:effectExtent l="0" t="0" r="254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tab/>
      <w:t xml:space="preserve">   </w:t>
    </w:r>
  </w:p>
  <w:p w:rsidR="00963A7F" w:rsidRDefault="00963A7F" w:rsidP="00A05CDB">
    <w:pPr>
      <w:pStyle w:val="Header"/>
      <w:tabs>
        <w:tab w:val="clear" w:pos="4536"/>
        <w:tab w:val="clear" w:pos="9072"/>
        <w:tab w:val="left" w:pos="4625"/>
      </w:tabs>
    </w:pPr>
  </w:p>
  <w:p w:rsidR="00963A7F" w:rsidRDefault="00963A7F" w:rsidP="00A05CDB">
    <w:pPr>
      <w:pStyle w:val="Header"/>
      <w:tabs>
        <w:tab w:val="clear" w:pos="4536"/>
        <w:tab w:val="clear" w:pos="9072"/>
        <w:tab w:val="left" w:pos="4625"/>
      </w:tab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pt;height:11pt" o:bullet="t">
        <v:imagedata r:id="rId1" o:title="mso5CB9"/>
      </v:shape>
    </w:pict>
  </w:numPicBullet>
  <w:abstractNum w:abstractNumId="0" w15:restartNumberingAfterBreak="0">
    <w:nsid w:val="02C44562"/>
    <w:multiLevelType w:val="hybridMultilevel"/>
    <w:tmpl w:val="1D4E88AA"/>
    <w:lvl w:ilvl="0" w:tplc="0409000B">
      <w:start w:val="1"/>
      <w:numFmt w:val="bullet"/>
      <w:lvlText w:val=""/>
      <w:lvlJc w:val="left"/>
      <w:pPr>
        <w:ind w:left="1080" w:hanging="360"/>
      </w:pPr>
      <w:rPr>
        <w:rFonts w:ascii="Wingdings" w:hAnsi="Wingding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5997836"/>
    <w:multiLevelType w:val="hybridMultilevel"/>
    <w:tmpl w:val="1EBA2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F2D29"/>
    <w:multiLevelType w:val="hybridMultilevel"/>
    <w:tmpl w:val="1C9CF748"/>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1A2285B"/>
    <w:multiLevelType w:val="hybridMultilevel"/>
    <w:tmpl w:val="BA24B16A"/>
    <w:lvl w:ilvl="0" w:tplc="AFA27B0A">
      <w:numFmt w:val="bullet"/>
      <w:lvlText w:val="-"/>
      <w:lvlJc w:val="left"/>
      <w:pPr>
        <w:ind w:left="1080" w:hanging="360"/>
      </w:pPr>
      <w:rPr>
        <w:rFonts w:ascii="Trebuchet MS" w:eastAsiaTheme="minorHAnsi" w:hAnsi="Trebuchet MS" w:cs="Trebuchet M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1F33990"/>
    <w:multiLevelType w:val="hybridMultilevel"/>
    <w:tmpl w:val="35126D5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3EB448B"/>
    <w:multiLevelType w:val="hybridMultilevel"/>
    <w:tmpl w:val="7F709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C780B"/>
    <w:multiLevelType w:val="hybridMultilevel"/>
    <w:tmpl w:val="17C41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87920"/>
    <w:multiLevelType w:val="hybridMultilevel"/>
    <w:tmpl w:val="3CFE66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657C8"/>
    <w:multiLevelType w:val="hybridMultilevel"/>
    <w:tmpl w:val="DA1E48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2490281"/>
    <w:multiLevelType w:val="hybridMultilevel"/>
    <w:tmpl w:val="C5C46290"/>
    <w:lvl w:ilvl="0" w:tplc="0BB21EA4">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1" w15:restartNumberingAfterBreak="0">
    <w:nsid w:val="24755476"/>
    <w:multiLevelType w:val="hybridMultilevel"/>
    <w:tmpl w:val="10FE3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F3D49"/>
    <w:multiLevelType w:val="hybridMultilevel"/>
    <w:tmpl w:val="DAFC6FCC"/>
    <w:lvl w:ilvl="0" w:tplc="65F01D94">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3" w15:restartNumberingAfterBreak="0">
    <w:nsid w:val="31E56A94"/>
    <w:multiLevelType w:val="hybridMultilevel"/>
    <w:tmpl w:val="E57C6EE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32570416"/>
    <w:multiLevelType w:val="hybridMultilevel"/>
    <w:tmpl w:val="DF823B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328354D"/>
    <w:multiLevelType w:val="hybridMultilevel"/>
    <w:tmpl w:val="298422C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453107F"/>
    <w:multiLevelType w:val="hybridMultilevel"/>
    <w:tmpl w:val="20A4B7DA"/>
    <w:lvl w:ilvl="0" w:tplc="04180001">
      <w:start w:val="1"/>
      <w:numFmt w:val="bullet"/>
      <w:lvlText w:val=""/>
      <w:lvlJc w:val="left"/>
      <w:pPr>
        <w:ind w:left="1050" w:hanging="360"/>
      </w:pPr>
      <w:rPr>
        <w:rFonts w:ascii="Symbol" w:hAnsi="Symbol" w:hint="default"/>
      </w:rPr>
    </w:lvl>
    <w:lvl w:ilvl="1" w:tplc="04180003" w:tentative="1">
      <w:start w:val="1"/>
      <w:numFmt w:val="bullet"/>
      <w:lvlText w:val="o"/>
      <w:lvlJc w:val="left"/>
      <w:pPr>
        <w:ind w:left="1770" w:hanging="360"/>
      </w:pPr>
      <w:rPr>
        <w:rFonts w:ascii="Courier New" w:hAnsi="Courier New" w:cs="Courier New" w:hint="default"/>
      </w:rPr>
    </w:lvl>
    <w:lvl w:ilvl="2" w:tplc="04180005" w:tentative="1">
      <w:start w:val="1"/>
      <w:numFmt w:val="bullet"/>
      <w:lvlText w:val=""/>
      <w:lvlJc w:val="left"/>
      <w:pPr>
        <w:ind w:left="2490" w:hanging="360"/>
      </w:pPr>
      <w:rPr>
        <w:rFonts w:ascii="Wingdings" w:hAnsi="Wingdings" w:hint="default"/>
      </w:rPr>
    </w:lvl>
    <w:lvl w:ilvl="3" w:tplc="04180001" w:tentative="1">
      <w:start w:val="1"/>
      <w:numFmt w:val="bullet"/>
      <w:lvlText w:val=""/>
      <w:lvlJc w:val="left"/>
      <w:pPr>
        <w:ind w:left="3210" w:hanging="360"/>
      </w:pPr>
      <w:rPr>
        <w:rFonts w:ascii="Symbol" w:hAnsi="Symbol" w:hint="default"/>
      </w:rPr>
    </w:lvl>
    <w:lvl w:ilvl="4" w:tplc="04180003" w:tentative="1">
      <w:start w:val="1"/>
      <w:numFmt w:val="bullet"/>
      <w:lvlText w:val="o"/>
      <w:lvlJc w:val="left"/>
      <w:pPr>
        <w:ind w:left="3930" w:hanging="360"/>
      </w:pPr>
      <w:rPr>
        <w:rFonts w:ascii="Courier New" w:hAnsi="Courier New" w:cs="Courier New" w:hint="default"/>
      </w:rPr>
    </w:lvl>
    <w:lvl w:ilvl="5" w:tplc="04180005" w:tentative="1">
      <w:start w:val="1"/>
      <w:numFmt w:val="bullet"/>
      <w:lvlText w:val=""/>
      <w:lvlJc w:val="left"/>
      <w:pPr>
        <w:ind w:left="4650" w:hanging="360"/>
      </w:pPr>
      <w:rPr>
        <w:rFonts w:ascii="Wingdings" w:hAnsi="Wingdings" w:hint="default"/>
      </w:rPr>
    </w:lvl>
    <w:lvl w:ilvl="6" w:tplc="04180001" w:tentative="1">
      <w:start w:val="1"/>
      <w:numFmt w:val="bullet"/>
      <w:lvlText w:val=""/>
      <w:lvlJc w:val="left"/>
      <w:pPr>
        <w:ind w:left="5370" w:hanging="360"/>
      </w:pPr>
      <w:rPr>
        <w:rFonts w:ascii="Symbol" w:hAnsi="Symbol" w:hint="default"/>
      </w:rPr>
    </w:lvl>
    <w:lvl w:ilvl="7" w:tplc="04180003" w:tentative="1">
      <w:start w:val="1"/>
      <w:numFmt w:val="bullet"/>
      <w:lvlText w:val="o"/>
      <w:lvlJc w:val="left"/>
      <w:pPr>
        <w:ind w:left="6090" w:hanging="360"/>
      </w:pPr>
      <w:rPr>
        <w:rFonts w:ascii="Courier New" w:hAnsi="Courier New" w:cs="Courier New" w:hint="default"/>
      </w:rPr>
    </w:lvl>
    <w:lvl w:ilvl="8" w:tplc="04180005" w:tentative="1">
      <w:start w:val="1"/>
      <w:numFmt w:val="bullet"/>
      <w:lvlText w:val=""/>
      <w:lvlJc w:val="left"/>
      <w:pPr>
        <w:ind w:left="6810" w:hanging="360"/>
      </w:pPr>
      <w:rPr>
        <w:rFonts w:ascii="Wingdings" w:hAnsi="Wingdings" w:hint="default"/>
      </w:rPr>
    </w:lvl>
  </w:abstractNum>
  <w:abstractNum w:abstractNumId="17" w15:restartNumberingAfterBreak="0">
    <w:nsid w:val="3B12630F"/>
    <w:multiLevelType w:val="hybridMultilevel"/>
    <w:tmpl w:val="19C86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71F84"/>
    <w:multiLevelType w:val="hybridMultilevel"/>
    <w:tmpl w:val="A0B4A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DA76B82"/>
    <w:multiLevelType w:val="hybridMultilevel"/>
    <w:tmpl w:val="3B06A22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15:restartNumberingAfterBreak="0">
    <w:nsid w:val="48192953"/>
    <w:multiLevelType w:val="hybridMultilevel"/>
    <w:tmpl w:val="0CA0D5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92C5E11"/>
    <w:multiLevelType w:val="hybridMultilevel"/>
    <w:tmpl w:val="D65ACE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AFD112A"/>
    <w:multiLevelType w:val="hybridMultilevel"/>
    <w:tmpl w:val="75EA2BE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4D00321D"/>
    <w:multiLevelType w:val="hybridMultilevel"/>
    <w:tmpl w:val="90883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3982D9E"/>
    <w:multiLevelType w:val="hybridMultilevel"/>
    <w:tmpl w:val="8A22C6A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5" w15:restartNumberingAfterBreak="0">
    <w:nsid w:val="5A180A5E"/>
    <w:multiLevelType w:val="hybridMultilevel"/>
    <w:tmpl w:val="BA9A2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E872F30"/>
    <w:multiLevelType w:val="hybridMultilevel"/>
    <w:tmpl w:val="444C8DC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F1864F6"/>
    <w:multiLevelType w:val="hybridMultilevel"/>
    <w:tmpl w:val="139810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26632A"/>
    <w:multiLevelType w:val="hybridMultilevel"/>
    <w:tmpl w:val="00122EA6"/>
    <w:lvl w:ilvl="0" w:tplc="0409000B">
      <w:start w:val="1"/>
      <w:numFmt w:val="bullet"/>
      <w:lvlText w:val=""/>
      <w:lvlJc w:val="left"/>
      <w:pPr>
        <w:ind w:left="1080" w:hanging="360"/>
      </w:pPr>
      <w:rPr>
        <w:rFonts w:ascii="Wingdings" w:hAnsi="Wingding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9" w15:restartNumberingAfterBreak="0">
    <w:nsid w:val="6471001C"/>
    <w:multiLevelType w:val="hybridMultilevel"/>
    <w:tmpl w:val="AD228CF8"/>
    <w:lvl w:ilvl="0" w:tplc="5F800DE6">
      <w:start w:val="6"/>
      <w:numFmt w:val="bullet"/>
      <w:lvlText w:val="-"/>
      <w:lvlJc w:val="left"/>
      <w:pPr>
        <w:ind w:left="1080" w:hanging="360"/>
      </w:pPr>
      <w:rPr>
        <w:rFonts w:ascii="Trebuchet MS" w:eastAsiaTheme="minorHAnsi" w:hAnsi="Trebuchet MS" w:cs="Trebuchet M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677A04A2"/>
    <w:multiLevelType w:val="hybridMultilevel"/>
    <w:tmpl w:val="D5D62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0656A"/>
    <w:multiLevelType w:val="hybridMultilevel"/>
    <w:tmpl w:val="D44AD226"/>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2" w15:restartNumberingAfterBreak="0">
    <w:nsid w:val="6C3217AA"/>
    <w:multiLevelType w:val="hybridMultilevel"/>
    <w:tmpl w:val="0BD66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3B4322"/>
    <w:multiLevelType w:val="hybridMultilevel"/>
    <w:tmpl w:val="49360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700581"/>
    <w:multiLevelType w:val="hybridMultilevel"/>
    <w:tmpl w:val="96301C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9EE72C2"/>
    <w:multiLevelType w:val="hybridMultilevel"/>
    <w:tmpl w:val="90BE3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D713219"/>
    <w:multiLevelType w:val="hybridMultilevel"/>
    <w:tmpl w:val="3FA03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4"/>
  </w:num>
  <w:num w:numId="2">
    <w:abstractNumId w:val="26"/>
  </w:num>
  <w:num w:numId="3">
    <w:abstractNumId w:val="15"/>
  </w:num>
  <w:num w:numId="4">
    <w:abstractNumId w:val="21"/>
  </w:num>
  <w:num w:numId="5">
    <w:abstractNumId w:val="24"/>
  </w:num>
  <w:num w:numId="6">
    <w:abstractNumId w:val="10"/>
  </w:num>
  <w:num w:numId="7">
    <w:abstractNumId w:val="20"/>
  </w:num>
  <w:num w:numId="8">
    <w:abstractNumId w:val="12"/>
  </w:num>
  <w:num w:numId="9">
    <w:abstractNumId w:val="5"/>
  </w:num>
  <w:num w:numId="10">
    <w:abstractNumId w:val="13"/>
  </w:num>
  <w:num w:numId="11">
    <w:abstractNumId w:val="18"/>
  </w:num>
  <w:num w:numId="12">
    <w:abstractNumId w:val="19"/>
  </w:num>
  <w:num w:numId="13">
    <w:abstractNumId w:val="9"/>
  </w:num>
  <w:num w:numId="14">
    <w:abstractNumId w:val="14"/>
  </w:num>
  <w:num w:numId="15">
    <w:abstractNumId w:val="35"/>
  </w:num>
  <w:num w:numId="16">
    <w:abstractNumId w:val="25"/>
  </w:num>
  <w:num w:numId="17">
    <w:abstractNumId w:val="36"/>
  </w:num>
  <w:num w:numId="18">
    <w:abstractNumId w:val="3"/>
  </w:num>
  <w:num w:numId="19">
    <w:abstractNumId w:val="23"/>
  </w:num>
  <w:num w:numId="20">
    <w:abstractNumId w:val="30"/>
  </w:num>
  <w:num w:numId="21">
    <w:abstractNumId w:val="31"/>
  </w:num>
  <w:num w:numId="22">
    <w:abstractNumId w:val="6"/>
  </w:num>
  <w:num w:numId="23">
    <w:abstractNumId w:val="2"/>
  </w:num>
  <w:num w:numId="24">
    <w:abstractNumId w:val="27"/>
  </w:num>
  <w:num w:numId="25">
    <w:abstractNumId w:val="8"/>
  </w:num>
  <w:num w:numId="26">
    <w:abstractNumId w:val="29"/>
  </w:num>
  <w:num w:numId="27">
    <w:abstractNumId w:val="32"/>
  </w:num>
  <w:num w:numId="28">
    <w:abstractNumId w:val="33"/>
  </w:num>
  <w:num w:numId="29">
    <w:abstractNumId w:val="11"/>
  </w:num>
  <w:num w:numId="30">
    <w:abstractNumId w:val="7"/>
  </w:num>
  <w:num w:numId="31">
    <w:abstractNumId w:val="16"/>
  </w:num>
  <w:num w:numId="32">
    <w:abstractNumId w:val="22"/>
  </w:num>
  <w:num w:numId="33">
    <w:abstractNumId w:val="4"/>
  </w:num>
  <w:num w:numId="34">
    <w:abstractNumId w:val="28"/>
  </w:num>
  <w:num w:numId="35">
    <w:abstractNumId w:val="0"/>
  </w:num>
  <w:num w:numId="36">
    <w:abstractNumId w:val="17"/>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73"/>
    <w:rsid w:val="00033C65"/>
    <w:rsid w:val="00040EBC"/>
    <w:rsid w:val="00046850"/>
    <w:rsid w:val="0005212F"/>
    <w:rsid w:val="00082297"/>
    <w:rsid w:val="000857CC"/>
    <w:rsid w:val="00085902"/>
    <w:rsid w:val="000A1CE1"/>
    <w:rsid w:val="000A5FC1"/>
    <w:rsid w:val="000B6A95"/>
    <w:rsid w:val="000C304F"/>
    <w:rsid w:val="000D0C51"/>
    <w:rsid w:val="000D0E19"/>
    <w:rsid w:val="000E1B73"/>
    <w:rsid w:val="000E55C9"/>
    <w:rsid w:val="000E6657"/>
    <w:rsid w:val="0010756B"/>
    <w:rsid w:val="001102A8"/>
    <w:rsid w:val="001125FB"/>
    <w:rsid w:val="00113F45"/>
    <w:rsid w:val="00115C51"/>
    <w:rsid w:val="00123193"/>
    <w:rsid w:val="001310DC"/>
    <w:rsid w:val="0014296C"/>
    <w:rsid w:val="001723CF"/>
    <w:rsid w:val="0017739A"/>
    <w:rsid w:val="00181493"/>
    <w:rsid w:val="001A39B5"/>
    <w:rsid w:val="001A5402"/>
    <w:rsid w:val="001B3BC0"/>
    <w:rsid w:val="001B4076"/>
    <w:rsid w:val="001D7B9A"/>
    <w:rsid w:val="001E581D"/>
    <w:rsid w:val="001E666C"/>
    <w:rsid w:val="002006AF"/>
    <w:rsid w:val="00201CEF"/>
    <w:rsid w:val="00203E3E"/>
    <w:rsid w:val="002170A4"/>
    <w:rsid w:val="0021715A"/>
    <w:rsid w:val="0022194C"/>
    <w:rsid w:val="00232995"/>
    <w:rsid w:val="002369CE"/>
    <w:rsid w:val="002429DB"/>
    <w:rsid w:val="00270682"/>
    <w:rsid w:val="002A3168"/>
    <w:rsid w:val="002B1B2B"/>
    <w:rsid w:val="002B40C6"/>
    <w:rsid w:val="002C6A8E"/>
    <w:rsid w:val="002D45F9"/>
    <w:rsid w:val="0030484B"/>
    <w:rsid w:val="0031259A"/>
    <w:rsid w:val="00327AE0"/>
    <w:rsid w:val="00334175"/>
    <w:rsid w:val="003369FA"/>
    <w:rsid w:val="003412E5"/>
    <w:rsid w:val="003431F0"/>
    <w:rsid w:val="00351678"/>
    <w:rsid w:val="0037085F"/>
    <w:rsid w:val="003733F9"/>
    <w:rsid w:val="00381A14"/>
    <w:rsid w:val="00391B2A"/>
    <w:rsid w:val="00391EE3"/>
    <w:rsid w:val="003A0D16"/>
    <w:rsid w:val="003A5E0A"/>
    <w:rsid w:val="003A7236"/>
    <w:rsid w:val="003C5B12"/>
    <w:rsid w:val="003C5C2B"/>
    <w:rsid w:val="003F5DC0"/>
    <w:rsid w:val="003F6162"/>
    <w:rsid w:val="00413168"/>
    <w:rsid w:val="00413A97"/>
    <w:rsid w:val="00436AD5"/>
    <w:rsid w:val="00446FAF"/>
    <w:rsid w:val="00460646"/>
    <w:rsid w:val="00472554"/>
    <w:rsid w:val="00473B90"/>
    <w:rsid w:val="004815EC"/>
    <w:rsid w:val="00496C96"/>
    <w:rsid w:val="004A11E4"/>
    <w:rsid w:val="004A6B29"/>
    <w:rsid w:val="004B08C0"/>
    <w:rsid w:val="004B6F83"/>
    <w:rsid w:val="004C5073"/>
    <w:rsid w:val="004C54BF"/>
    <w:rsid w:val="004D6B73"/>
    <w:rsid w:val="005006F8"/>
    <w:rsid w:val="005030BE"/>
    <w:rsid w:val="00513224"/>
    <w:rsid w:val="005216CD"/>
    <w:rsid w:val="00527920"/>
    <w:rsid w:val="0054045A"/>
    <w:rsid w:val="00542D1C"/>
    <w:rsid w:val="00553ADF"/>
    <w:rsid w:val="00557B37"/>
    <w:rsid w:val="00585BE2"/>
    <w:rsid w:val="005903C9"/>
    <w:rsid w:val="00592D78"/>
    <w:rsid w:val="005946FA"/>
    <w:rsid w:val="00595F65"/>
    <w:rsid w:val="005A2631"/>
    <w:rsid w:val="005B2FA9"/>
    <w:rsid w:val="005F7F48"/>
    <w:rsid w:val="00611593"/>
    <w:rsid w:val="00613146"/>
    <w:rsid w:val="00626EF4"/>
    <w:rsid w:val="006313C1"/>
    <w:rsid w:val="00632183"/>
    <w:rsid w:val="00641960"/>
    <w:rsid w:val="00650704"/>
    <w:rsid w:val="00656EB7"/>
    <w:rsid w:val="0066682B"/>
    <w:rsid w:val="00666E49"/>
    <w:rsid w:val="006703C1"/>
    <w:rsid w:val="00676B69"/>
    <w:rsid w:val="006771D3"/>
    <w:rsid w:val="006A40CE"/>
    <w:rsid w:val="006A6BF7"/>
    <w:rsid w:val="006A70EB"/>
    <w:rsid w:val="006B6C9E"/>
    <w:rsid w:val="006D0DAE"/>
    <w:rsid w:val="006E3E9A"/>
    <w:rsid w:val="006E3EB7"/>
    <w:rsid w:val="006E3EF2"/>
    <w:rsid w:val="006F2B69"/>
    <w:rsid w:val="006F7E8F"/>
    <w:rsid w:val="007014D4"/>
    <w:rsid w:val="00713159"/>
    <w:rsid w:val="007138F2"/>
    <w:rsid w:val="007227C9"/>
    <w:rsid w:val="007262C7"/>
    <w:rsid w:val="00726514"/>
    <w:rsid w:val="0073725A"/>
    <w:rsid w:val="00742669"/>
    <w:rsid w:val="00743D85"/>
    <w:rsid w:val="00747E27"/>
    <w:rsid w:val="007617FE"/>
    <w:rsid w:val="00781A78"/>
    <w:rsid w:val="0078644F"/>
    <w:rsid w:val="00791BD4"/>
    <w:rsid w:val="007B21D9"/>
    <w:rsid w:val="007C7447"/>
    <w:rsid w:val="007D4DC1"/>
    <w:rsid w:val="007E0BDE"/>
    <w:rsid w:val="007F3D40"/>
    <w:rsid w:val="007F4ACE"/>
    <w:rsid w:val="00800D86"/>
    <w:rsid w:val="0080297A"/>
    <w:rsid w:val="00804A12"/>
    <w:rsid w:val="00810531"/>
    <w:rsid w:val="008246DE"/>
    <w:rsid w:val="00827420"/>
    <w:rsid w:val="008341D0"/>
    <w:rsid w:val="008551F5"/>
    <w:rsid w:val="008651DA"/>
    <w:rsid w:val="00867776"/>
    <w:rsid w:val="00871E4B"/>
    <w:rsid w:val="008822A6"/>
    <w:rsid w:val="00882460"/>
    <w:rsid w:val="00886554"/>
    <w:rsid w:val="00895202"/>
    <w:rsid w:val="008959B6"/>
    <w:rsid w:val="008A4246"/>
    <w:rsid w:val="008B7053"/>
    <w:rsid w:val="008C6C0F"/>
    <w:rsid w:val="008C7E65"/>
    <w:rsid w:val="008E0949"/>
    <w:rsid w:val="008E0D95"/>
    <w:rsid w:val="008F50E2"/>
    <w:rsid w:val="00904F64"/>
    <w:rsid w:val="0092252D"/>
    <w:rsid w:val="009249A9"/>
    <w:rsid w:val="0094545A"/>
    <w:rsid w:val="0094674E"/>
    <w:rsid w:val="009570FB"/>
    <w:rsid w:val="00957F78"/>
    <w:rsid w:val="00963A7F"/>
    <w:rsid w:val="00965FE9"/>
    <w:rsid w:val="00967656"/>
    <w:rsid w:val="00970890"/>
    <w:rsid w:val="0098474F"/>
    <w:rsid w:val="009A2955"/>
    <w:rsid w:val="009B010C"/>
    <w:rsid w:val="009B1A05"/>
    <w:rsid w:val="009B5805"/>
    <w:rsid w:val="009C0C37"/>
    <w:rsid w:val="009C5F9E"/>
    <w:rsid w:val="009D1A0F"/>
    <w:rsid w:val="009D6C56"/>
    <w:rsid w:val="009D71CE"/>
    <w:rsid w:val="009E16FE"/>
    <w:rsid w:val="009E1C02"/>
    <w:rsid w:val="009F4AE7"/>
    <w:rsid w:val="009F50F6"/>
    <w:rsid w:val="009F7955"/>
    <w:rsid w:val="00A001D8"/>
    <w:rsid w:val="00A05CDB"/>
    <w:rsid w:val="00A072F9"/>
    <w:rsid w:val="00A127F1"/>
    <w:rsid w:val="00A15AA0"/>
    <w:rsid w:val="00A17A98"/>
    <w:rsid w:val="00A237B1"/>
    <w:rsid w:val="00A3388C"/>
    <w:rsid w:val="00A5665B"/>
    <w:rsid w:val="00A61215"/>
    <w:rsid w:val="00A96A5F"/>
    <w:rsid w:val="00AA12D7"/>
    <w:rsid w:val="00AA2791"/>
    <w:rsid w:val="00AA5327"/>
    <w:rsid w:val="00AB5854"/>
    <w:rsid w:val="00AB784C"/>
    <w:rsid w:val="00AD0854"/>
    <w:rsid w:val="00AE3D79"/>
    <w:rsid w:val="00AF25DA"/>
    <w:rsid w:val="00B01081"/>
    <w:rsid w:val="00B155A8"/>
    <w:rsid w:val="00B16184"/>
    <w:rsid w:val="00B17AEB"/>
    <w:rsid w:val="00B21D8F"/>
    <w:rsid w:val="00B23A72"/>
    <w:rsid w:val="00B34E3A"/>
    <w:rsid w:val="00B445BE"/>
    <w:rsid w:val="00B56C10"/>
    <w:rsid w:val="00B71C05"/>
    <w:rsid w:val="00B91D74"/>
    <w:rsid w:val="00B97923"/>
    <w:rsid w:val="00BA3BE3"/>
    <w:rsid w:val="00BB19A6"/>
    <w:rsid w:val="00BB5EFB"/>
    <w:rsid w:val="00BC1144"/>
    <w:rsid w:val="00BC6CE9"/>
    <w:rsid w:val="00BE5376"/>
    <w:rsid w:val="00BF1606"/>
    <w:rsid w:val="00C12878"/>
    <w:rsid w:val="00C14D4D"/>
    <w:rsid w:val="00C20833"/>
    <w:rsid w:val="00C210F7"/>
    <w:rsid w:val="00C21DD1"/>
    <w:rsid w:val="00C230C7"/>
    <w:rsid w:val="00C31CD7"/>
    <w:rsid w:val="00C469C4"/>
    <w:rsid w:val="00C57B6F"/>
    <w:rsid w:val="00C605AF"/>
    <w:rsid w:val="00C618E0"/>
    <w:rsid w:val="00C75649"/>
    <w:rsid w:val="00C80EDF"/>
    <w:rsid w:val="00C83F96"/>
    <w:rsid w:val="00C96981"/>
    <w:rsid w:val="00CB2D02"/>
    <w:rsid w:val="00CB48DE"/>
    <w:rsid w:val="00CC0CAF"/>
    <w:rsid w:val="00CD0C9B"/>
    <w:rsid w:val="00CD1628"/>
    <w:rsid w:val="00CD2AA0"/>
    <w:rsid w:val="00CE33EA"/>
    <w:rsid w:val="00CF0D09"/>
    <w:rsid w:val="00CF1289"/>
    <w:rsid w:val="00CF5344"/>
    <w:rsid w:val="00CF7B9A"/>
    <w:rsid w:val="00D014A5"/>
    <w:rsid w:val="00D0640E"/>
    <w:rsid w:val="00D30EAA"/>
    <w:rsid w:val="00D54D43"/>
    <w:rsid w:val="00D56CAD"/>
    <w:rsid w:val="00D67C18"/>
    <w:rsid w:val="00D76889"/>
    <w:rsid w:val="00D80CF2"/>
    <w:rsid w:val="00D9070C"/>
    <w:rsid w:val="00D90F4B"/>
    <w:rsid w:val="00D9534C"/>
    <w:rsid w:val="00D97860"/>
    <w:rsid w:val="00DB6D3D"/>
    <w:rsid w:val="00DD4DB0"/>
    <w:rsid w:val="00DD5DB9"/>
    <w:rsid w:val="00DE1B42"/>
    <w:rsid w:val="00E040B2"/>
    <w:rsid w:val="00E11817"/>
    <w:rsid w:val="00E1393A"/>
    <w:rsid w:val="00E35CAE"/>
    <w:rsid w:val="00E40F8D"/>
    <w:rsid w:val="00E5232D"/>
    <w:rsid w:val="00E74557"/>
    <w:rsid w:val="00E76DE5"/>
    <w:rsid w:val="00E82E16"/>
    <w:rsid w:val="00E87686"/>
    <w:rsid w:val="00E937A9"/>
    <w:rsid w:val="00E969F5"/>
    <w:rsid w:val="00E97674"/>
    <w:rsid w:val="00EA36E9"/>
    <w:rsid w:val="00EB08BF"/>
    <w:rsid w:val="00EB65C1"/>
    <w:rsid w:val="00EC040D"/>
    <w:rsid w:val="00ED0605"/>
    <w:rsid w:val="00ED6DBB"/>
    <w:rsid w:val="00EE5FDF"/>
    <w:rsid w:val="00EE68E2"/>
    <w:rsid w:val="00EE6B74"/>
    <w:rsid w:val="00EE72C1"/>
    <w:rsid w:val="00F05614"/>
    <w:rsid w:val="00F16C92"/>
    <w:rsid w:val="00F22B47"/>
    <w:rsid w:val="00F3045C"/>
    <w:rsid w:val="00F56221"/>
    <w:rsid w:val="00F74204"/>
    <w:rsid w:val="00F928AD"/>
    <w:rsid w:val="00F96D35"/>
    <w:rsid w:val="00FA651A"/>
    <w:rsid w:val="00FB236F"/>
    <w:rsid w:val="00FB6105"/>
    <w:rsid w:val="00FC59C0"/>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1F33E"/>
  <w15:chartTrackingRefBased/>
  <w15:docId w15:val="{FA23F516-5204-47D7-9438-AF11E85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159"/>
  </w:style>
  <w:style w:type="paragraph" w:styleId="Heading1">
    <w:name w:val="heading 1"/>
    <w:basedOn w:val="Normal"/>
    <w:next w:val="Normal"/>
    <w:link w:val="Heading1Char"/>
    <w:uiPriority w:val="9"/>
    <w:qFormat/>
    <w:rsid w:val="00FC59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59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739A"/>
  </w:style>
  <w:style w:type="paragraph" w:styleId="Footer">
    <w:name w:val="footer"/>
    <w:basedOn w:val="Normal"/>
    <w:link w:val="FooterChar"/>
    <w:uiPriority w:val="99"/>
    <w:unhideWhenUsed/>
    <w:rsid w:val="001773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739A"/>
  </w:style>
  <w:style w:type="character" w:styleId="Hyperlink">
    <w:name w:val="Hyperlink"/>
    <w:basedOn w:val="DefaultParagraphFont"/>
    <w:uiPriority w:val="99"/>
    <w:unhideWhenUsed/>
    <w:rsid w:val="00A05CDB"/>
    <w:rPr>
      <w:color w:val="0563C1" w:themeColor="hyperlink"/>
      <w:u w:val="single"/>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B16184"/>
    <w:pPr>
      <w:ind w:left="720"/>
      <w:contextualSpacing/>
    </w:pPr>
  </w:style>
  <w:style w:type="table" w:styleId="TableGrid">
    <w:name w:val="Table Grid"/>
    <w:basedOn w:val="TableNormal"/>
    <w:uiPriority w:val="39"/>
    <w:rsid w:val="00C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C59C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71CE"/>
    <w:pPr>
      <w:outlineLvl w:val="9"/>
    </w:pPr>
    <w:rPr>
      <w:lang w:val="en-US"/>
    </w:rPr>
  </w:style>
  <w:style w:type="paragraph" w:styleId="TOC1">
    <w:name w:val="toc 1"/>
    <w:basedOn w:val="Normal"/>
    <w:next w:val="Normal"/>
    <w:autoRedefine/>
    <w:uiPriority w:val="39"/>
    <w:unhideWhenUsed/>
    <w:rsid w:val="009D71CE"/>
    <w:pPr>
      <w:spacing w:after="100"/>
    </w:pPr>
  </w:style>
  <w:style w:type="paragraph" w:styleId="TOC2">
    <w:name w:val="toc 2"/>
    <w:basedOn w:val="Normal"/>
    <w:next w:val="Normal"/>
    <w:autoRedefine/>
    <w:uiPriority w:val="39"/>
    <w:unhideWhenUsed/>
    <w:rsid w:val="009D71CE"/>
    <w:pPr>
      <w:spacing w:after="100"/>
      <w:ind w:left="220"/>
    </w:pPr>
  </w:style>
  <w:style w:type="paragraph" w:customStyle="1" w:styleId="Style1">
    <w:name w:val="Style1"/>
    <w:basedOn w:val="Normal"/>
    <w:link w:val="Style1Char"/>
    <w:qFormat/>
    <w:rsid w:val="00CC0CAF"/>
    <w:pPr>
      <w:jc w:val="both"/>
    </w:pPr>
    <w:rPr>
      <w:rFonts w:ascii="Times New Roman" w:hAnsi="Times New Roman" w:cs="Times New Roman"/>
      <w:sz w:val="24"/>
    </w:rPr>
  </w:style>
  <w:style w:type="paragraph" w:customStyle="1" w:styleId="Style2">
    <w:name w:val="Style2"/>
    <w:basedOn w:val="Normal"/>
    <w:link w:val="Style2Char"/>
    <w:qFormat/>
    <w:rsid w:val="00CC0CAF"/>
    <w:pPr>
      <w:pBdr>
        <w:bottom w:val="single" w:sz="4" w:space="1" w:color="auto"/>
      </w:pBdr>
      <w:shd w:val="clear" w:color="auto" w:fill="9CC2E5" w:themeFill="accent1" w:themeFillTint="99"/>
    </w:pPr>
    <w:rPr>
      <w:rFonts w:ascii="Times New Roman" w:hAnsi="Times New Roman" w:cs="Times New Roman"/>
      <w:b/>
      <w:sz w:val="24"/>
    </w:rPr>
  </w:style>
  <w:style w:type="character" w:customStyle="1" w:styleId="Style1Char">
    <w:name w:val="Style1 Char"/>
    <w:basedOn w:val="DefaultParagraphFont"/>
    <w:link w:val="Style1"/>
    <w:rsid w:val="00CC0CAF"/>
    <w:rPr>
      <w:rFonts w:ascii="Times New Roman" w:hAnsi="Times New Roman" w:cs="Times New Roman"/>
      <w:sz w:val="24"/>
    </w:rPr>
  </w:style>
  <w:style w:type="paragraph" w:customStyle="1" w:styleId="Style3">
    <w:name w:val="Style3"/>
    <w:basedOn w:val="Normal"/>
    <w:link w:val="Style3Char"/>
    <w:qFormat/>
    <w:rsid w:val="008C7E65"/>
    <w:pPr>
      <w:shd w:val="clear" w:color="auto" w:fill="DEEAF6" w:themeFill="accent1" w:themeFillTint="33"/>
      <w:jc w:val="both"/>
    </w:pPr>
    <w:rPr>
      <w:rFonts w:ascii="Times New Roman" w:hAnsi="Times New Roman" w:cs="Times New Roman"/>
      <w:b/>
      <w:sz w:val="24"/>
    </w:rPr>
  </w:style>
  <w:style w:type="character" w:customStyle="1" w:styleId="Style2Char">
    <w:name w:val="Style2 Char"/>
    <w:basedOn w:val="DefaultParagraphFont"/>
    <w:link w:val="Style2"/>
    <w:rsid w:val="00CC0CAF"/>
    <w:rPr>
      <w:rFonts w:ascii="Times New Roman" w:hAnsi="Times New Roman" w:cs="Times New Roman"/>
      <w:b/>
      <w:sz w:val="24"/>
      <w:shd w:val="clear" w:color="auto" w:fill="9CC2E5" w:themeFill="accent1" w:themeFillTint="99"/>
    </w:rPr>
  </w:style>
  <w:style w:type="character" w:customStyle="1" w:styleId="Style3Char">
    <w:name w:val="Style3 Char"/>
    <w:basedOn w:val="DefaultParagraphFont"/>
    <w:link w:val="Style3"/>
    <w:rsid w:val="008C7E65"/>
    <w:rPr>
      <w:rFonts w:ascii="Times New Roman" w:hAnsi="Times New Roman" w:cs="Times New Roman"/>
      <w:b/>
      <w:sz w:val="24"/>
      <w:shd w:val="clear" w:color="auto" w:fill="DEEAF6" w:themeFill="accent1" w:themeFillTint="33"/>
    </w:rPr>
  </w:style>
  <w:style w:type="paragraph" w:customStyle="1" w:styleId="Default">
    <w:name w:val="Default"/>
    <w:rsid w:val="00713159"/>
    <w:pPr>
      <w:autoSpaceDE w:val="0"/>
      <w:autoSpaceDN w:val="0"/>
      <w:adjustRightInd w:val="0"/>
      <w:spacing w:after="0" w:line="240" w:lineRule="auto"/>
    </w:pPr>
    <w:rPr>
      <w:rFonts w:ascii="Trebuchet MS" w:hAnsi="Trebuchet MS" w:cs="Trebuchet MS"/>
      <w:color w:val="000000"/>
      <w:sz w:val="24"/>
      <w:szCs w:val="24"/>
      <w:lang w:val="en-US"/>
    </w:r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713159"/>
  </w:style>
  <w:style w:type="paragraph" w:styleId="BalloonText">
    <w:name w:val="Balloon Text"/>
    <w:basedOn w:val="Normal"/>
    <w:link w:val="BalloonTextChar"/>
    <w:uiPriority w:val="99"/>
    <w:semiHidden/>
    <w:unhideWhenUsed/>
    <w:rsid w:val="00D67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EB992-AF22-4CD1-87C2-B1F50A86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1148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Silvia1</cp:lastModifiedBy>
  <cp:revision>6</cp:revision>
  <dcterms:created xsi:type="dcterms:W3CDTF">2018-05-21T08:46:00Z</dcterms:created>
  <dcterms:modified xsi:type="dcterms:W3CDTF">2018-08-09T10:50:00Z</dcterms:modified>
</cp:coreProperties>
</file>