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4fd46c0b3a54773"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161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TERASA BRAILEI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SERVICII SOCIALE DE CALITATE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lang w:val="ro"/>
              </w:rPr>
              <w:t>Solicitantul </w:t>
            </w:r>
            <w:r>
              <w:rPr>
                <w:rFonts w:ascii="Cambria Bold" w:hAnsi="Cambria Bold"/>
                <w:b/>
                <w:color w:val="1B4167"/>
                <w:sz w:val="24"/>
                <w:lang w:val="ro"/>
              </w:rPr>
              <w:t>trebuie </w:t>
            </w:r>
            <w:r>
              <w:rPr>
                <w:rFonts w:ascii="Cambria Bold" w:hAnsi="Cambria Bold"/>
                <w:b/>
                <w:color w:val="1B4167"/>
                <w:sz w:val="24"/>
                <w:lang w:val="ro"/>
              </w:rPr>
              <w:t>să se </w:t>
            </w:r>
            <w:r>
              <w:rPr>
                <w:rFonts w:ascii="Cambria Bold" w:hAnsi="Cambria Bold"/>
                <w:b/>
                <w:color w:val="1B4167"/>
                <w:sz w:val="24"/>
                <w:lang w:val="ro"/>
              </w:rPr>
              <w:t>încadreze </w:t>
            </w:r>
            <w:r>
              <w:rPr>
                <w:rFonts w:ascii="Cambria Bold" w:hAnsi="Cambria Bold"/>
                <w:b/>
                <w:color w:val="1B4167"/>
                <w:sz w:val="24"/>
                <w:lang w:val="ro"/>
              </w:rPr>
              <w:t>în </w:t>
            </w:r>
            <w:r>
              <w:rPr>
                <w:rFonts w:ascii="Cambria Bold" w:hAnsi="Cambria Bold"/>
                <w:b/>
                <w:color w:val="1B4167"/>
                <w:sz w:val="24"/>
                <w:lang w:val="ro"/>
              </w:rPr>
              <w:t>categoria </w:t>
            </w:r>
            <w:r>
              <w:rPr>
                <w:rFonts w:ascii="Cambria Bold" w:hAnsi="Cambria Bold"/>
                <w:b/>
                <w:color w:val="1B4167"/>
                <w:sz w:val="24"/>
                <w:lang w:val="ro"/>
              </w:rPr>
              <w:t>beneficiarilor </w:t>
            </w:r>
            <w:r>
              <w:rPr>
                <w:rFonts w:ascii="Cambria Bold" w:hAnsi="Cambria Bold"/>
                <w:b/>
                <w:color w:val="1B4167"/>
                <w:sz w:val="24"/>
                <w:lang w:val="ro"/>
              </w:rPr>
              <w:t>eligibili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 Cererea de finantare, documente care atesta</w:t>
            </w:r>
          </w:p>
          <w:p>
            <w:pPr>
              <w:spacing w:line="360" w:lineRule="auto"/>
              <w:ind w:left="0" w:right="0" w:firstLine="493"/>
            </w:pPr>
            <w:r>
              <w:rPr>
                <w:rFonts w:ascii="Cambria" w:hAnsi="Cambria"/>
                <w:b w:val="false"/>
                <w:sz w:val="24"/>
              </w:rPr>
              <w:t>forma de organizare a solicitantului</w:t>
            </w:r>
          </w:p>
          <w:p>
            <w:pPr>
              <w:spacing w:line="360" w:lineRule="auto"/>
              <w:ind w:left="0" w:right="0" w:firstLine="493"/>
            </w:pPr>
            <w:r>
              <w:rPr>
                <w:rFonts w:ascii="Cambria" w:hAnsi="Cambria"/>
                <w:b w:val="false"/>
                <w:sz w:val="24"/>
              </w:rPr>
              <w:t>Metoda de verificare: Se verifica in cererea de finantare si</w:t>
            </w:r>
          </w:p>
          <w:p>
            <w:pPr>
              <w:spacing w:line="360" w:lineRule="auto"/>
              <w:ind w:left="0" w:right="0" w:firstLine="493"/>
            </w:pPr>
            <w:r>
              <w:rPr>
                <w:rFonts w:ascii="Cambria" w:hAnsi="Cambria"/>
                <w:b w:val="false"/>
                <w:sz w:val="24"/>
              </w:rPr>
              <w:t>documentele care atesta forma de organizare , daca solicitantul se</w:t>
            </w:r>
          </w:p>
          <w:p>
            <w:pPr>
              <w:spacing w:line="360" w:lineRule="auto"/>
              <w:ind w:left="0" w:right="0" w:firstLine="493"/>
            </w:pPr>
            <w:r>
              <w:rPr>
                <w:rFonts w:ascii="Cambria" w:hAnsi="Cambria"/>
                <w:b w:val="false"/>
                <w:sz w:val="24"/>
              </w:rPr>
              <w:t>incadreaza in categoria beneficiarilor eligibili prevazuti in fisa interventiei din SDL.</w:t>
            </w:r>
          </w:p>
          <w:p>
            <w:pPr>
              <w:spacing w:line="360" w:lineRule="auto"/>
              <w:ind w:left="0" w:right="0" w:firstLine="493"/>
            </w:pPr>
            <w:r>
              <w:rPr>
                <w:rFonts w:ascii="Cambria" w:hAnsi="Cambria"/>
                <w:b w:val="false"/>
                <w:sz w:val="24"/>
              </w:rPr>
              <w:t>Daca verificarea documentelor confirma acest fapt, se va bifa caseta</w:t>
            </w:r>
          </w:p>
          <w:p>
            <w:pPr>
              <w:spacing w:line="360" w:lineRule="auto"/>
              <w:ind w:left="0" w:right="0" w:firstLine="493"/>
            </w:pPr>
            <w:r>
              <w:rPr>
                <w:rFonts w:ascii="Cambria" w:hAnsi="Cambria"/>
                <w:b w:val="false"/>
                <w:sz w:val="24"/>
              </w:rPr>
              <w:t>''DA'' pentru verificare. In caz contrar, expertii GAL bifeaza casuta din coloana NU si motiveaza pozitia in rubrica ''Observatii'', criteriul de eligibilitate nefiind indeplinit, iar cererea de finantare va fi declarata neeligibila.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lang w:val="ro"/>
              </w:rPr>
              <w:t>Actiunile propuse trebuie sa fie in accord cu Strategia de Dezvoltare a UAT</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Extras din Strategia de Dezvoltare si HCL de</w:t>
            </w:r>
          </w:p>
          <w:p>
            <w:pPr>
              <w:spacing w:line="360" w:lineRule="auto"/>
              <w:ind w:left="0" w:right="0" w:firstLine="493"/>
            </w:pPr>
            <w:r>
              <w:rPr>
                <w:rFonts w:ascii="Cambria" w:hAnsi="Cambria"/>
                <w:b w:val="false"/>
                <w:sz w:val="24"/>
              </w:rPr>
              <w:t>apobare a Strategiei.</w:t>
            </w:r>
          </w:p>
          <w:p>
            <w:pPr>
              <w:spacing w:line="360" w:lineRule="auto"/>
              <w:ind w:left="0" w:right="0" w:firstLine="493"/>
            </w:pPr>
            <w:r>
              <w:rPr>
                <w:rFonts w:ascii="Cambria" w:hAnsi="Cambria"/>
                <w:b w:val="false"/>
                <w:sz w:val="24"/>
              </w:rPr>
              <w:t>Expertul GAL verifică dacă solicitantul are prevazute actiunile propuse prin proiect in Strategia de Dezvoltare Locala si daca exista aprobarea Strategiei prin Hotarare de Consiliu Local/AGA.</w:t>
            </w:r>
          </w:p>
          <w:p>
            <w:pPr>
              <w:spacing w:line="360" w:lineRule="auto"/>
              <w:ind w:left="0" w:right="0" w:firstLine="493"/>
            </w:pPr>
            <w:r>
              <w:rPr>
                <w:rFonts w:ascii="Cambria" w:hAnsi="Cambria"/>
                <w:b w:val="false"/>
                <w:sz w:val="24"/>
              </w:rPr>
              <w:t>Dacă în urma verificării efectuate, expertul constată că exista Strategie si HCL, acest criteriu va fi considerat îndeplinit.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lang w:val="ro"/>
              </w:rPr>
              <w:t>Solicitantul </w:t>
            </w:r>
            <w:r>
              <w:rPr>
                <w:rFonts w:ascii="Cambria Bold" w:hAnsi="Cambria Bold"/>
                <w:b/>
                <w:color w:val="1B4167"/>
                <w:sz w:val="24"/>
                <w:lang w:val="ro"/>
              </w:rPr>
              <w:t>se angajează să asigure mentenanța investițieipeoperioadădeminim 5ani,  dela data decontarii ultimeicererideplata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Hotărârea Consiliului Local pentru implementarea proiectului ( in cazul solicitantilor publici), Hotarare AGA pentru implementarea proiectului ( in cazul ADI, GAL, Unităţi de cult)Criteriul se considera indeplinit dacă solicitantul a depus HotărâreaConsiliului Local/AGA pentru implementarea proiectului, cu referire laurmătoarele puncte obligatorii:</w:t>
            </w:r>
          </w:p>
          <w:p>
            <w:pPr>
              <w:pStyle w:val="ListParagraph"/>
              <w:numPr>
                <w:ilvl w:val="0"/>
                <w:numId w:val="2"/>
              </w:numPr>
            </w:pPr>
            <w:r>
              <w:rPr>
                <w:rFonts w:ascii="Cambria" w:hAnsi="Cambria"/>
                <w:b w:val="false"/>
                <w:sz w:val="24"/>
              </w:rPr>
              <w:t>necesitatea şi oportunitatea investiţiei;</w:t>
            </w:r>
          </w:p>
          <w:p>
            <w:pPr>
              <w:pStyle w:val="ListParagraph"/>
              <w:numPr>
                <w:ilvl w:val="0"/>
                <w:numId w:val="2"/>
              </w:numPr>
            </w:pPr>
            <w:r>
              <w:rPr>
                <w:rFonts w:ascii="Cambria" w:hAnsi="Cambria"/>
                <w:b w:val="false"/>
                <w:sz w:val="24"/>
              </w:rPr>
              <w:t>lucrările sunt prevăzute în bugetul/bugetele local/e pentru perioada de realizare a investiţiei;</w:t>
            </w:r>
          </w:p>
          <w:p>
            <w:pPr>
              <w:pStyle w:val="ListParagraph"/>
              <w:numPr>
                <w:ilvl w:val="0"/>
                <w:numId w:val="2"/>
              </w:numPr>
            </w:pPr>
            <w:r>
              <w:rPr>
                <w:rFonts w:ascii="Cambria" w:hAnsi="Cambria"/>
                <w:b w:val="false"/>
                <w:sz w:val="24"/>
              </w:rPr>
              <w:t>angajamentul de a suporta cheltuielile de mentenanta a investiţiei pe o perioadă de minimum 5 ani de la data efectuării ultimei plăți;</w:t>
            </w:r>
          </w:p>
          <w:p>
            <w:pPr>
              <w:pStyle w:val="ListParagraph"/>
              <w:numPr>
                <w:ilvl w:val="0"/>
                <w:numId w:val="2"/>
              </w:numPr>
            </w:pPr>
            <w:r>
              <w:rPr>
                <w:rFonts w:ascii="Cambria" w:hAnsi="Cambria"/>
                <w:b w:val="false"/>
                <w:sz w:val="24"/>
              </w:rPr>
              <w:t>caracteristici tehnice (lungimi, arii, volume, capacităţi etc.)</w:t>
            </w:r>
          </w:p>
          <w:p>
            <w:pPr>
              <w:pStyle w:val="ListParagraph"/>
              <w:numPr>
                <w:ilvl w:val="0"/>
                <w:numId w:val="2"/>
              </w:numPr>
            </w:pPr>
            <w:r>
              <w:rPr>
                <w:rFonts w:ascii="Cambria" w:hAnsi="Cambria"/>
                <w:b w:val="false"/>
                <w:sz w:val="24"/>
              </w:rPr>
              <w:t>nominalizarea reprezentantului legal al comunei pentru relaţia cu AFIR în derularea proiectului</w:t>
            </w:r>
          </w:p>
          <w:p>
            <w:pPr>
              <w:pStyle w:val="ListParagraph"/>
              <w:numPr>
                <w:ilvl w:val="0"/>
                <w:numId w:val="2"/>
              </w:numPr>
            </w:pPr>
            <w:r>
              <w:rPr>
                <w:rFonts w:ascii="Cambria" w:hAnsi="Cambria"/>
                <w:b w:val="false"/>
                <w:sz w:val="24"/>
              </w:rPr>
              <w:t>angajamentul că proiectul nu va fi generator de venituri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lang w:val="ro"/>
              </w:rPr>
              <w:t>Investiția se încadreza într-unul din tipurile de actiuni eligibile  </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-SF/DALI//MJ/Cerere de finantare;</w:t>
            </w:r>
          </w:p>
          <w:p>
            <w:pPr>
              <w:spacing w:line="360" w:lineRule="auto"/>
              <w:ind w:left="0" w:right="0" w:firstLine="493"/>
            </w:pPr>
            <w:r>
              <w:rPr>
                <w:rFonts w:ascii="Cambria" w:hAnsi="Cambria"/>
                <w:b w:val="false"/>
                <w:sz w:val="24"/>
              </w:rPr>
              <w:t>-Fisa Interventiei;</w:t>
            </w:r>
          </w:p>
          <w:p>
            <w:pPr>
              <w:spacing w:line="360" w:lineRule="auto"/>
              <w:ind w:left="0" w:right="0" w:firstLine="493"/>
            </w:pPr>
            <w:r>
              <w:rPr>
                <w:rFonts w:ascii="Cambria" w:hAnsi="Cambria"/>
                <w:b w:val="false"/>
                <w:sz w:val="24"/>
              </w:rPr>
              <w:t>- Ghidul  solicitantului , sectiunea Tipuri de investiții/servicii  si cheltuieli eligibile</w:t>
            </w:r>
          </w:p>
          <w:p>
            <w:pPr>
              <w:spacing w:line="360" w:lineRule="auto"/>
              <w:ind w:left="0" w:right="0" w:firstLine="493"/>
            </w:pPr>
            <w:r>
              <w:rPr>
                <w:rFonts w:ascii="Cambria" w:hAnsi="Cambria"/>
                <w:b w:val="false"/>
                <w:sz w:val="24"/>
              </w:rPr>
              <w:t>Dacă verificarea documentelor de mai sus confirmă faptul că investiția se încadreză în cel puțin una din tipurile de investitii eligibile finantabile conform Ghidului,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lang w:val="ro"/>
              </w:rPr>
              <w:t>Investitiatrebuie sa demonstreze necesitatea si oportunitatea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SF/DALI, Hotarare de consiliu local;</w:t>
            </w:r>
          </w:p>
          <w:p>
            <w:pPr>
              <w:spacing w:line="360" w:lineRule="auto"/>
              <w:ind w:left="0" w:right="0" w:firstLine="493"/>
            </w:pPr>
            <w:r>
              <w:rPr>
                <w:rFonts w:ascii="Cambria" w:hAnsi="Cambria"/>
                <w:b w:val="false"/>
                <w:sz w:val="24"/>
              </w:rPr>
              <w:t>    Se verifica in documentele mentionate daca este demonstrate necesitatea si oportunitatea investitiei, caz in care criteriul de eligibilitate va fi considerat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lang w:val="ro"/>
              </w:rPr>
              <w:t>Solicitantul trebuie sa demonstreze modalitatea de acoperire a minim o nevoie identificata in cadrul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SF/DALI</w:t>
            </w:r>
          </w:p>
          <w:p>
            <w:pPr>
              <w:spacing w:line="360" w:lineRule="auto"/>
              <w:ind w:left="0" w:right="0" w:firstLine="493"/>
            </w:pPr>
            <w:r>
              <w:rPr>
                <w:rFonts w:ascii="Cambria" w:hAnsi="Cambria"/>
                <w:b w:val="false"/>
                <w:sz w:val="24"/>
              </w:rPr>
              <w:t>Se verifica daca prin proiect se acopera una dintre nevoile identificate (Protectia grupurilor vulnerabile / Reducerea riscului de abandon scolar / Integrarea persoanelor defavorizate / Servicii publice de calitate), caz in care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Se propune minim o masura de digitalizare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verificate: SF/DALISe verifica daca prin proiect se propune minim o masura de digitalizare,caz in care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Proiectul trebuie sa fie realizat interitoriul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Cererea de finantare, SF/DALIDacă verificarea documentelor de mai sus confirmă faptulproiectul va fi realizat in teritoriul GAL, criteriul se consideraindeplinit.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Populatia deservita</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Proiecte ce se adreseaza unui grup tinta de maxim 50  persoane.</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rPr>
              <w:t>Cerere de finantare/SF/DALI/Memoriu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rPr>
              <w:t>Proiecte ce se adreseaza unui grup tinta intre 51 si 100 persoane.</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rPr>
              <w:t>Cerere de finantare/SF/DALI/Memoriu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w:t>
            </w:r>
          </w:p>
        </w:tc>
        <w:tc>
          <w:tcPr>
            <w:shd w:val="clear" w:color="auto" w:fill="F8ECD2"/>
            <w:vAlign w:val="center"/>
          </w:tcPr>
          <w:p>
            <w:r>
              <w:rPr>
                <w:rFonts w:ascii="Cambria" w:hAnsi="Cambria"/>
                <w:b w:val="false"/>
                <w:color w:val="58400C"/>
                <w:sz w:val="24"/>
              </w:rPr>
              <w:t>Proiecte ce se adreseaza unui grup tinta de peste 101 persoane.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rPr>
              <w:t>Cerere de finantare/SF/DALI/Memoriu justificativ.</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Tipul de activitati sociale propuse prin proiect</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Proiecte ce cuprind un singur tip de activitate</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rPr>
              <w:t>Cerere de finantare/SF/DALI/Memoriu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rPr>
              <w:t>Proiecte ce cuprind mai mult de un  tip de activitate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rPr>
              <w:t>Cerere de finantare/SF/DALI/Memoriu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Utilizarea energiei din surse alternative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Prin proiect se propun investitii in surse alternative de energie.</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rPr>
              <w:t>Cerere de finantare/SF/DALI/Memoriu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Caracterul inovativ al proiectului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Prin proiect se propun solutii inovative pentru realizarea activitatilor sociale ( tabla interactiva , digitalizare servicii etc.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pStyle w:val="ListParagraph"/>
              <w:numPr>
                <w:ilvl w:val="0"/>
                <w:numId w:val="2"/>
              </w:numPr>
            </w:pPr>
            <w:r>
              <w:rPr>
                <w:rFonts w:ascii="Cambria" w:hAnsi="Cambria"/>
                <w:b w:val="false"/>
                <w:sz w:val="24"/>
              </w:rPr>
              <w:t>Cerere de finantare/SF/DALI/Memoriu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 </w:t>
            </w:r>
          </w:p>
        </w:tc>
        <w:tc>
          <w:tcPr>
            <w:shd w:val="clear" w:color="auto" w:fill="F8ECD2"/>
            <w:vAlign w:val="center"/>
          </w:tcPr>
          <w:p>
            <w:r>
              <w:rPr>
                <w:rFonts w:ascii="Cambria" w:hAnsi="Cambria"/>
                <w:b w:val="false"/>
                <w:color w:val="000000"/>
                <w:sz w:val="24"/>
              </w:rPr>
              <w:t>Valoarea eligibila a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Verificarea se realizeaza in cadrul Bugetului indicativ din Cererea de finantare. Se vor finanta proiectele cu valoare eligibila mai mare.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 </w:t>
            </w:r>
          </w:p>
        </w:tc>
        <w:tc>
          <w:tcPr>
            <w:shd w:val="clear" w:color="auto" w:fill="F8ECD2"/>
            <w:vAlign w:val="center"/>
          </w:tcPr>
          <w:p>
            <w:r>
              <w:rPr>
                <w:rFonts w:ascii="Cambria" w:hAnsi="Cambria"/>
                <w:b w:val="false"/>
                <w:color w:val="58400C"/>
                <w:sz w:val="24"/>
              </w:rPr>
              <w:t>Data si ora depunerii cereriide finantare( Primul venitprimulselectat)</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Data si ora depunerii stabilesc prioritate in caz de egalitate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072871f108d04e96" /><Relationship Type="http://schemas.openxmlformats.org/officeDocument/2006/relationships/numbering" Target="/word/numbering.xml" Id="R1970b66511a34bb0" /></Relationships>
</file>